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黑体" w:hAnsi="黑体" w:eastAsia="黑体" w:cs="黑体"/>
          <w:bCs/>
          <w:color w:val="000000"/>
          <w:szCs w:val="32"/>
        </w:rPr>
      </w:pPr>
      <w:r>
        <w:rPr>
          <w:rFonts w:hint="eastAsia" w:ascii="黑体" w:hAnsi="黑体" w:eastAsia="黑体" w:cs="黑体"/>
          <w:bCs/>
          <w:color w:val="000000"/>
          <w:szCs w:val="32"/>
        </w:rPr>
        <w:t>附件</w:t>
      </w:r>
      <w:r>
        <w:rPr>
          <w:rFonts w:ascii="黑体" w:hAnsi="黑体" w:eastAsia="黑体" w:cs="黑体"/>
          <w:bCs/>
          <w:color w:val="000000"/>
          <w:szCs w:val="32"/>
        </w:rPr>
        <w:t>3</w:t>
      </w:r>
    </w:p>
    <w:p>
      <w:pPr>
        <w:spacing w:after="156" w:afterLines="50" w:line="600" w:lineRule="exact"/>
        <w:jc w:val="center"/>
        <w:rPr>
          <w:rFonts w:ascii="方正小标宋简体" w:hAnsi="方正小标宋简体" w:eastAsia="方正小标宋简体" w:cs="方正小标宋简体"/>
          <w:color w:val="00000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sz w:val="44"/>
          <w:szCs w:val="44"/>
        </w:rPr>
        <w:t>国际传播参评作品推荐表</w:t>
      </w:r>
    </w:p>
    <w:tbl>
      <w:tblPr>
        <w:tblStyle w:val="5"/>
        <w:tblW w:w="5004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"/>
        <w:gridCol w:w="1318"/>
        <w:gridCol w:w="1118"/>
        <w:gridCol w:w="61"/>
        <w:gridCol w:w="1120"/>
        <w:gridCol w:w="249"/>
        <w:gridCol w:w="967"/>
        <w:gridCol w:w="330"/>
        <w:gridCol w:w="195"/>
        <w:gridCol w:w="877"/>
        <w:gridCol w:w="6"/>
        <w:gridCol w:w="114"/>
        <w:gridCol w:w="90"/>
        <w:gridCol w:w="675"/>
        <w:gridCol w:w="138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80" w:hRule="atLeast"/>
        </w:trPr>
        <w:tc>
          <w:tcPr>
            <w:tcW w:w="787" w:type="pct"/>
            <w:gridSpan w:val="2"/>
            <w:vAlign w:val="center"/>
          </w:tcPr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作品标题</w:t>
            </w:r>
          </w:p>
        </w:tc>
        <w:tc>
          <w:tcPr>
            <w:tcW w:w="1493" w:type="pct"/>
            <w:gridSpan w:val="4"/>
            <w:vAlign w:val="center"/>
          </w:tcPr>
          <w:p>
            <w:pPr>
              <w:spacing w:line="380" w:lineRule="exact"/>
              <w:jc w:val="left"/>
              <w:rPr>
                <w:rFonts w:hint="default" w:ascii="华文中宋" w:hAnsi="华文中宋" w:eastAsia="华文中宋"/>
                <w:sz w:val="28"/>
                <w:lang w:val="en-US" w:eastAsia="zh-Hans"/>
              </w:rPr>
            </w:pP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中国故宫遇上法国埃菲尔！赵聪与理查德·克莱德曼再度携手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演奏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《红玫瑰与白茉莉》</w:t>
            </w:r>
          </w:p>
        </w:tc>
        <w:tc>
          <w:tcPr>
            <w:tcW w:w="760" w:type="pct"/>
            <w:gridSpan w:val="2"/>
            <w:vAlign w:val="center"/>
          </w:tcPr>
          <w:p>
            <w:pPr>
              <w:spacing w:line="38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 xml:space="preserve">体 </w:t>
            </w:r>
            <w:r>
              <w:rPr>
                <w:rFonts w:ascii="华文中宋" w:hAnsi="华文中宋" w:eastAsia="华文中宋"/>
                <w:color w:val="000000"/>
                <w:sz w:val="28"/>
              </w:rPr>
              <w:t xml:space="preserve"> </w:t>
            </w: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裁</w:t>
            </w:r>
          </w:p>
        </w:tc>
        <w:tc>
          <w:tcPr>
            <w:tcW w:w="1958" w:type="pct"/>
            <w:gridSpan w:val="7"/>
            <w:vAlign w:val="center"/>
          </w:tcPr>
          <w:p>
            <w:pPr>
              <w:spacing w:line="260" w:lineRule="exact"/>
              <w:rPr>
                <w:rFonts w:hint="default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融合报道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340" w:hRule="atLeast"/>
        </w:trPr>
        <w:tc>
          <w:tcPr>
            <w:tcW w:w="787" w:type="pct"/>
            <w:gridSpan w:val="2"/>
            <w:vAlign w:val="center"/>
          </w:tcPr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pacing w:val="-12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pacing w:val="-12"/>
                <w:sz w:val="28"/>
              </w:rPr>
              <w:t>作  者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pacing w:val="-12"/>
                <w:sz w:val="24"/>
              </w:rPr>
            </w:pPr>
            <w:r>
              <w:rPr>
                <w:rFonts w:hint="eastAsia" w:ascii="华文中宋" w:hAnsi="华文中宋" w:eastAsia="华文中宋"/>
                <w:color w:val="000000"/>
                <w:spacing w:val="-12"/>
                <w:sz w:val="22"/>
              </w:rPr>
              <w:t>（主创人员）</w:t>
            </w:r>
          </w:p>
        </w:tc>
        <w:tc>
          <w:tcPr>
            <w:tcW w:w="1493" w:type="pct"/>
            <w:gridSpan w:val="4"/>
            <w:vAlign w:val="center"/>
          </w:tcPr>
          <w:p>
            <w:pPr>
              <w:spacing w:line="240" w:lineRule="exact"/>
              <w:rPr>
                <w:rFonts w:hint="default" w:ascii="华文中宋" w:hAnsi="华文中宋" w:eastAsia="华文中宋"/>
                <w:color w:val="000000"/>
                <w:sz w:val="28"/>
                <w:lang w:val="en-US" w:eastAsia="zh-Hans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集体（过彤、</w:t>
            </w:r>
            <w:r>
              <w:rPr>
                <w:rFonts w:hint="default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赵聪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Hans"/>
              </w:rPr>
              <w:t>、</w:t>
            </w:r>
            <w:r>
              <w:rPr>
                <w:rFonts w:hint="default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魏驱虎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、</w:t>
            </w:r>
            <w:r>
              <w:rPr>
                <w:rFonts w:hint="default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衣炜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Hans"/>
              </w:rPr>
              <w:t>、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曲歌、马莹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Hans"/>
              </w:rPr>
              <w:t>、五百、</w:t>
            </w:r>
            <w:bookmarkStart w:id="0" w:name="_GoBack"/>
            <w:bookmarkEnd w:id="0"/>
            <w:r>
              <w:rPr>
                <w:rFonts w:hint="default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白杨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Hans"/>
              </w:rPr>
              <w:t>、</w:t>
            </w:r>
            <w:r>
              <w:rPr>
                <w:rFonts w:hint="default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段红云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Hans"/>
              </w:rPr>
              <w:t>、</w:t>
            </w:r>
            <w:r>
              <w:rPr>
                <w:rFonts w:hint="default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路瑶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Hans"/>
              </w:rPr>
              <w:t>、</w:t>
            </w:r>
            <w:r>
              <w:rPr>
                <w:rFonts w:hint="default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张珂堃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Hans"/>
              </w:rPr>
              <w:t>、</w:t>
            </w:r>
            <w:r>
              <w:rPr>
                <w:rFonts w:hint="default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秦星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）</w:t>
            </w:r>
          </w:p>
        </w:tc>
        <w:tc>
          <w:tcPr>
            <w:tcW w:w="760" w:type="pct"/>
            <w:gridSpan w:val="2"/>
            <w:vAlign w:val="center"/>
          </w:tcPr>
          <w:p>
            <w:pPr>
              <w:spacing w:line="240" w:lineRule="exact"/>
              <w:jc w:val="center"/>
              <w:rPr>
                <w:rFonts w:ascii="仿宋" w:hAnsi="仿宋" w:eastAsia="仿宋"/>
                <w:color w:val="000000"/>
                <w:w w:val="95"/>
                <w:szCs w:val="21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 xml:space="preserve">编 </w:t>
            </w:r>
            <w:r>
              <w:rPr>
                <w:rFonts w:ascii="华文中宋" w:hAnsi="华文中宋" w:eastAsia="华文中宋"/>
                <w:color w:val="000000"/>
                <w:sz w:val="28"/>
              </w:rPr>
              <w:t xml:space="preserve"> </w:t>
            </w: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辑</w:t>
            </w:r>
          </w:p>
        </w:tc>
        <w:tc>
          <w:tcPr>
            <w:tcW w:w="1958" w:type="pct"/>
            <w:gridSpan w:val="7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陈倩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Hans"/>
              </w:rPr>
              <w:t>、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甄晓洁</w:t>
            </w:r>
          </w:p>
          <w:p>
            <w:pPr>
              <w:spacing w:line="240" w:lineRule="exact"/>
              <w:rPr>
                <w:rFonts w:hint="eastAsia" w:ascii="仿宋" w:hAnsi="仿宋" w:eastAsia="仿宋"/>
                <w:color w:val="000000"/>
                <w:w w:val="95"/>
                <w:szCs w:val="21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48" w:hRule="atLeast"/>
        </w:trPr>
        <w:tc>
          <w:tcPr>
            <w:tcW w:w="787" w:type="pct"/>
            <w:gridSpan w:val="2"/>
            <w:vAlign w:val="center"/>
          </w:tcPr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pacing w:val="-12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原创单位</w:t>
            </w:r>
          </w:p>
        </w:tc>
        <w:tc>
          <w:tcPr>
            <w:tcW w:w="1493" w:type="pct"/>
            <w:gridSpan w:val="4"/>
            <w:vAlign w:val="center"/>
          </w:tcPr>
          <w:p>
            <w:pPr>
              <w:spacing w:line="320" w:lineRule="exact"/>
              <w:jc w:val="center"/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</w:pP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央视网</w:t>
            </w:r>
          </w:p>
        </w:tc>
        <w:tc>
          <w:tcPr>
            <w:tcW w:w="760" w:type="pct"/>
            <w:gridSpan w:val="2"/>
            <w:vAlign w:val="center"/>
          </w:tcPr>
          <w:p>
            <w:pPr>
              <w:spacing w:line="260" w:lineRule="exact"/>
              <w:rPr>
                <w:rFonts w:ascii="华文中宋" w:hAnsi="华文中宋" w:eastAsia="华文中宋"/>
                <w:color w:val="000000"/>
                <w:sz w:val="18"/>
              </w:rPr>
            </w:pPr>
            <w:r>
              <w:rPr>
                <w:rFonts w:hint="eastAsia" w:ascii="华文中宋" w:hAnsi="华文中宋" w:eastAsia="华文中宋"/>
                <w:color w:val="000000"/>
                <w:sz w:val="18"/>
              </w:rPr>
              <w:t>发布端/账号/媒体名称</w:t>
            </w:r>
          </w:p>
        </w:tc>
        <w:tc>
          <w:tcPr>
            <w:tcW w:w="1958" w:type="pct"/>
            <w:gridSpan w:val="7"/>
            <w:vAlign w:val="center"/>
          </w:tcPr>
          <w:p>
            <w:pPr>
              <w:spacing w:line="240" w:lineRule="exact"/>
              <w:rPr>
                <w:rFonts w:hint="default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央视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网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网页端；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Facebook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eastAsia="zh-Hans"/>
              </w:rPr>
              <w:t>、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You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Tube平台CCTV中英文系列账号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、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中央民族乐团账号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80" w:hRule="atLeast"/>
        </w:trPr>
        <w:tc>
          <w:tcPr>
            <w:tcW w:w="787" w:type="pct"/>
            <w:gridSpan w:val="2"/>
            <w:vAlign w:val="center"/>
          </w:tcPr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pacing w:val="-12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字数/时长</w:t>
            </w:r>
          </w:p>
        </w:tc>
        <w:tc>
          <w:tcPr>
            <w:tcW w:w="2253" w:type="pct"/>
            <w:gridSpan w:val="6"/>
            <w:vAlign w:val="center"/>
          </w:tcPr>
          <w:p>
            <w:pPr>
              <w:spacing w:line="240" w:lineRule="exact"/>
              <w:jc w:val="center"/>
              <w:rPr>
                <w:rFonts w:hint="eastAsia" w:ascii="仿宋" w:hAnsi="仿宋" w:eastAsia="仿宋" w:cs="仿宋"/>
                <w:color w:val="000000"/>
                <w:sz w:val="24"/>
                <w:szCs w:val="18"/>
                <w:lang w:eastAsia="zh-CN"/>
              </w:rPr>
            </w:pPr>
            <w:r>
              <w:rPr>
                <w:rFonts w:hint="default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4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分钟</w:t>
            </w:r>
            <w:r>
              <w:rPr>
                <w:rFonts w:hint="default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01</w:t>
            </w:r>
            <w:r>
              <w:rPr>
                <w:rFonts w:hint="eastAsia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  <w:t>秒</w:t>
            </w:r>
          </w:p>
        </w:tc>
        <w:tc>
          <w:tcPr>
            <w:tcW w:w="628" w:type="pct"/>
            <w:gridSpan w:val="2"/>
            <w:vAlign w:val="center"/>
          </w:tcPr>
          <w:p>
            <w:pPr>
              <w:spacing w:line="240" w:lineRule="exact"/>
              <w:jc w:val="center"/>
              <w:rPr>
                <w:rFonts w:ascii="仿宋" w:hAnsi="仿宋" w:eastAsia="仿宋" w:cs="仿宋"/>
                <w:color w:val="000000"/>
                <w:sz w:val="24"/>
                <w:szCs w:val="1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语种</w:t>
            </w:r>
          </w:p>
        </w:tc>
        <w:tc>
          <w:tcPr>
            <w:tcW w:w="1330" w:type="pct"/>
            <w:gridSpan w:val="5"/>
            <w:vAlign w:val="center"/>
          </w:tcPr>
          <w:p>
            <w:pPr>
              <w:spacing w:line="240" w:lineRule="exact"/>
              <w:jc w:val="center"/>
              <w:rPr>
                <w:rFonts w:hint="default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</w:pP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中文、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英文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80" w:hRule="atLeast"/>
        </w:trPr>
        <w:tc>
          <w:tcPr>
            <w:tcW w:w="787" w:type="pct"/>
            <w:gridSpan w:val="2"/>
            <w:vAlign w:val="center"/>
          </w:tcPr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刊播版面</w:t>
            </w:r>
            <w:r>
              <w:rPr>
                <w:rFonts w:hint="eastAsia" w:ascii="华文中宋" w:hAnsi="华文中宋" w:eastAsia="华文中宋"/>
                <w:color w:val="000000"/>
                <w:spacing w:val="-12"/>
                <w:sz w:val="28"/>
              </w:rPr>
              <w:t>(</w:t>
            </w:r>
            <w:r>
              <w:rPr>
                <w:rFonts w:hint="eastAsia" w:ascii="华文中宋" w:hAnsi="华文中宋" w:eastAsia="华文中宋"/>
                <w:color w:val="000000"/>
                <w:spacing w:val="-12"/>
                <w:sz w:val="24"/>
              </w:rPr>
              <w:t>名称和版次)</w:t>
            </w:r>
          </w:p>
        </w:tc>
        <w:tc>
          <w:tcPr>
            <w:tcW w:w="655" w:type="pct"/>
            <w:vAlign w:val="center"/>
          </w:tcPr>
          <w:p>
            <w:pPr>
              <w:spacing w:line="240" w:lineRule="exact"/>
              <w:rPr>
                <w:rFonts w:ascii="仿宋" w:hAnsi="仿宋" w:eastAsia="仿宋" w:cs="仿宋"/>
                <w:color w:val="000000"/>
                <w:sz w:val="22"/>
                <w:szCs w:val="18"/>
              </w:rPr>
            </w:pPr>
          </w:p>
        </w:tc>
        <w:tc>
          <w:tcPr>
            <w:tcW w:w="838" w:type="pct"/>
            <w:gridSpan w:val="3"/>
            <w:vAlign w:val="center"/>
          </w:tcPr>
          <w:p>
            <w:pPr>
              <w:spacing w:line="240" w:lineRule="exact"/>
              <w:rPr>
                <w:rFonts w:ascii="仿宋" w:hAnsi="仿宋" w:eastAsia="仿宋" w:cs="仿宋"/>
                <w:color w:val="000000"/>
                <w:sz w:val="22"/>
                <w:szCs w:val="1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刊播日期</w:t>
            </w:r>
          </w:p>
        </w:tc>
        <w:tc>
          <w:tcPr>
            <w:tcW w:w="1392" w:type="pct"/>
            <w:gridSpan w:val="5"/>
            <w:vAlign w:val="center"/>
          </w:tcPr>
          <w:p>
            <w:pPr>
              <w:spacing w:line="240" w:lineRule="exact"/>
              <w:rPr>
                <w:rFonts w:hint="default" w:ascii="仿宋" w:hAnsi="仿宋" w:eastAsia="仿宋" w:cs="仿宋"/>
                <w:color w:val="000000"/>
                <w:sz w:val="22"/>
                <w:szCs w:val="1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2023年</w:t>
            </w:r>
            <w:r>
              <w:rPr>
                <w:rFonts w:hint="default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4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月</w:t>
            </w:r>
            <w:r>
              <w:rPr>
                <w:rFonts w:hint="default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7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日</w:t>
            </w:r>
            <w:r>
              <w:rPr>
                <w:rFonts w:hint="default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16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 xml:space="preserve"> 时</w:t>
            </w:r>
            <w:r>
              <w:rPr>
                <w:rFonts w:hint="default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15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分</w:t>
            </w:r>
          </w:p>
        </w:tc>
        <w:tc>
          <w:tcPr>
            <w:tcW w:w="515" w:type="pct"/>
            <w:gridSpan w:val="3"/>
            <w:vAlign w:val="center"/>
          </w:tcPr>
          <w:p>
            <w:pPr>
              <w:spacing w:line="38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刊播</w:t>
            </w:r>
          </w:p>
          <w:p>
            <w:pPr>
              <w:spacing w:line="240" w:lineRule="exact"/>
              <w:jc w:val="center"/>
              <w:rPr>
                <w:rFonts w:ascii="仿宋" w:hAnsi="仿宋" w:eastAsia="仿宋" w:cs="仿宋"/>
                <w:color w:val="000000"/>
                <w:sz w:val="22"/>
                <w:szCs w:val="1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周期</w:t>
            </w:r>
          </w:p>
        </w:tc>
        <w:tc>
          <w:tcPr>
            <w:tcW w:w="811" w:type="pct"/>
            <w:vAlign w:val="center"/>
          </w:tcPr>
          <w:p>
            <w:pPr>
              <w:spacing w:line="240" w:lineRule="exact"/>
              <w:rPr>
                <w:rFonts w:hint="default" w:ascii="仿宋" w:hAnsi="仿宋" w:eastAsia="仿宋" w:cs="仿宋"/>
                <w:color w:val="000000"/>
                <w:sz w:val="22"/>
                <w:szCs w:val="18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80" w:hRule="atLeast"/>
        </w:trPr>
        <w:tc>
          <w:tcPr>
            <w:tcW w:w="787" w:type="pct"/>
            <w:gridSpan w:val="2"/>
            <w:vAlign w:val="center"/>
          </w:tcPr>
          <w:p>
            <w:pPr>
              <w:spacing w:line="320" w:lineRule="exact"/>
              <w:rPr>
                <w:rFonts w:ascii="仿宋_GB2312" w:hAnsi="仿宋"/>
                <w:color w:val="000000"/>
                <w:szCs w:val="21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新媒体作品填报网址</w:t>
            </w:r>
          </w:p>
        </w:tc>
        <w:tc>
          <w:tcPr>
            <w:tcW w:w="4212" w:type="pct"/>
            <w:gridSpan w:val="13"/>
            <w:vAlign w:val="center"/>
          </w:tcPr>
          <w:p>
            <w:pPr>
              <w:spacing w:line="260" w:lineRule="exact"/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</w:pPr>
          </w:p>
          <w:p>
            <w:pPr>
              <w:spacing w:line="260" w:lineRule="exact"/>
              <w:rPr>
                <w:rFonts w:hint="eastAsia" w:eastAsia="仿宋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eastAsia="仿宋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fldChar w:fldCharType="begin"/>
            </w:r>
            <w:r>
              <w:rPr>
                <w:rFonts w:hint="eastAsia" w:eastAsia="仿宋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instrText xml:space="preserve"> HYPERLINK "https://global.cctv.com/special/rosejasmin/index.shtml" </w:instrText>
            </w:r>
            <w:r>
              <w:rPr>
                <w:rFonts w:hint="eastAsia" w:eastAsia="仿宋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fldChar w:fldCharType="separate"/>
            </w:r>
            <w:r>
              <w:rPr>
                <w:rStyle w:val="9"/>
                <w:rFonts w:hint="eastAsia" w:eastAsia="仿宋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t>https://global.cctv.com/special/rosejasmin/index.shtml</w:t>
            </w:r>
            <w:r>
              <w:rPr>
                <w:rFonts w:hint="eastAsia" w:eastAsia="仿宋"/>
                <w:color w:val="000000" w:themeColor="text1"/>
                <w:sz w:val="28"/>
                <w:szCs w:val="28"/>
                <w14:textFill>
                  <w14:solidFill>
                    <w14:schemeClr w14:val="tx1"/>
                  </w14:solidFill>
                </w14:textFill>
              </w:rPr>
              <w:fldChar w:fldCharType="end"/>
            </w:r>
          </w:p>
          <w:p>
            <w:pPr>
              <w:spacing w:line="260" w:lineRule="exact"/>
              <w:rPr>
                <w:rFonts w:hint="default" w:ascii="仿宋" w:hAnsi="仿宋" w:eastAsia="仿宋" w:cs="仿宋"/>
                <w:color w:val="000000"/>
                <w:sz w:val="24"/>
                <w:szCs w:val="18"/>
              </w:rPr>
            </w:pPr>
          </w:p>
          <w:p>
            <w:pPr>
              <w:spacing w:line="260" w:lineRule="exact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25400</wp:posOffset>
                  </wp:positionV>
                  <wp:extent cx="1167765" cy="1167765"/>
                  <wp:effectExtent l="0" t="0" r="635" b="635"/>
                  <wp:wrapTopAndBottom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765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430" w:hRule="atLeast"/>
        </w:trPr>
        <w:tc>
          <w:tcPr>
            <w:tcW w:w="787" w:type="pct"/>
            <w:gridSpan w:val="2"/>
            <w:vAlign w:val="center"/>
          </w:tcPr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 xml:space="preserve">  ︵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作采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品编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简过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介程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 xml:space="preserve">  ︶</w:t>
            </w:r>
          </w:p>
        </w:tc>
        <w:tc>
          <w:tcPr>
            <w:tcW w:w="4212" w:type="pct"/>
            <w:gridSpan w:val="13"/>
            <w:vAlign w:val="center"/>
          </w:tcPr>
          <w:p>
            <w:pPr>
              <w:ind w:firstLine="554" w:firstLineChars="231"/>
              <w:rPr>
                <w:rFonts w:hint="eastAsia" w:ascii="仿宋" w:hAnsi="仿宋" w:eastAsia="仿宋" w:cs="仿宋"/>
                <w:color w:val="000000"/>
                <w:sz w:val="24"/>
                <w:szCs w:val="18"/>
                <w:lang w:eastAsia="zh-Hans"/>
              </w:rPr>
            </w:pP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在法国总统马克龙访华、第17届“中法文化之春”开幕之际，央视网创新推出“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艺术＋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时政”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微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视频《中国故宫遇上法国埃菲尔！赵聪与理查德·克莱德曼再度携手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演奏</w:t>
            </w:r>
            <w:r>
              <w:rPr>
                <w:rFonts w:hint="default" w:ascii="仿宋" w:hAnsi="仿宋" w:eastAsia="仿宋" w:cs="仿宋"/>
                <w:color w:val="000000"/>
                <w:sz w:val="24"/>
                <w:szCs w:val="18"/>
                <w:lang w:eastAsia="zh-CN"/>
              </w:rPr>
              <w:t>&lt;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红玫瑰与白茉莉</w:t>
            </w:r>
            <w:r>
              <w:rPr>
                <w:rFonts w:hint="default" w:ascii="仿宋" w:hAnsi="仿宋" w:eastAsia="仿宋" w:cs="仿宋"/>
                <w:color w:val="000000"/>
                <w:sz w:val="24"/>
                <w:szCs w:val="18"/>
              </w:rPr>
              <w:t>&gt;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》，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邀请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中国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著名琵琶演奏家赵聪和法国钢琴家理查德·克莱德曼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eastAsia="zh-Hans"/>
              </w:rPr>
              <w:t>，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分别在两国文化地标型建筑隔空合奏，用经典旋律诠释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中法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深厚友谊、勾勒美好未来。《茉莉花》与《玫瑰人生》是中法两国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极具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代表性的曲目，两位音乐家联合编创并演奏《红玫瑰与白茉莉》，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传达出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不同文化之间美美与共、合和共生的交融。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53" w:hRule="atLeast"/>
        </w:trPr>
        <w:tc>
          <w:tcPr>
            <w:tcW w:w="787" w:type="pct"/>
            <w:gridSpan w:val="2"/>
            <w:vAlign w:val="center"/>
          </w:tcPr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国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际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传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播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效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果</w:t>
            </w:r>
          </w:p>
        </w:tc>
        <w:tc>
          <w:tcPr>
            <w:tcW w:w="4212" w:type="pct"/>
            <w:gridSpan w:val="13"/>
            <w:vAlign w:val="center"/>
          </w:tcPr>
          <w:p>
            <w:pPr>
              <w:ind w:firstLine="554" w:firstLineChars="231"/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该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视频通过中文、英语、法语向海外传播，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重点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面向欧洲尤其是法国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地区进行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</w:rPr>
              <w:t>推广，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全球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Hans"/>
              </w:rPr>
              <w:t>总</w:t>
            </w: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浏览量超1.6亿次，在法国最大的视频网站Dailymotion 、北美魅力中国IPTV平台和非洲OTT平台Startimes-ON落地播出，并获中央网信办全网置顶宣推。</w:t>
            </w:r>
          </w:p>
          <w:p>
            <w:pPr>
              <w:ind w:firstLine="554" w:firstLineChars="231"/>
              <w:rPr>
                <w:rFonts w:hint="default" w:ascii="仿宋" w:hAnsi="仿宋" w:eastAsia="仿宋"/>
                <w:color w:val="000000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理查德·克莱德曼在其海外社交平台个人账号积极参与互动。相关内容引发众多海外网友热情留言互动。荷兰网友daniel说：“太浪漫了，浪漫是中国人和法国人的共性，玫瑰和茉莉都那么芬芳。”美国网友lu留言道：“音乐的魅力可以跨越山海，让人心意相通。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80" w:hRule="atLeast"/>
        </w:trPr>
        <w:tc>
          <w:tcPr>
            <w:tcW w:w="787" w:type="pct"/>
            <w:gridSpan w:val="2"/>
            <w:vAlign w:val="center"/>
          </w:tcPr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 xml:space="preserve">  ︵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初推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评荐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评理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语由</w:t>
            </w:r>
          </w:p>
          <w:p>
            <w:pPr>
              <w:spacing w:line="32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 xml:space="preserve">  ︶</w:t>
            </w:r>
          </w:p>
        </w:tc>
        <w:tc>
          <w:tcPr>
            <w:tcW w:w="4212" w:type="pct"/>
            <w:gridSpan w:val="13"/>
            <w:vAlign w:val="center"/>
          </w:tcPr>
          <w:p>
            <w:pPr>
              <w:spacing w:line="260" w:lineRule="exact"/>
              <w:rPr>
                <w:rFonts w:hint="eastAsia" w:ascii="仿宋_GB2312" w:hAnsi="仿宋"/>
                <w:color w:val="000000"/>
                <w:sz w:val="24"/>
                <w:szCs w:val="18"/>
              </w:rPr>
            </w:pPr>
            <w:r>
              <w:rPr>
                <w:rFonts w:hint="eastAsia" w:ascii="仿宋_GB2312" w:hAnsi="仿宋"/>
                <w:color w:val="000000"/>
                <w:sz w:val="24"/>
                <w:szCs w:val="18"/>
              </w:rPr>
              <w:t xml:space="preserve">    </w:t>
            </w:r>
          </w:p>
          <w:p>
            <w:pPr>
              <w:spacing w:line="260" w:lineRule="exact"/>
              <w:rPr>
                <w:rFonts w:hint="eastAsia" w:ascii="仿宋_GB2312" w:hAnsi="仿宋"/>
                <w:color w:val="000000"/>
                <w:sz w:val="24"/>
                <w:szCs w:val="18"/>
              </w:rPr>
            </w:pPr>
          </w:p>
          <w:p>
            <w:pPr>
              <w:spacing w:line="260" w:lineRule="exact"/>
              <w:rPr>
                <w:rFonts w:hint="default" w:ascii="仿宋_GB2312" w:hAnsi="仿宋"/>
                <w:color w:val="000000"/>
                <w:sz w:val="24"/>
                <w:szCs w:val="18"/>
              </w:rPr>
            </w:pPr>
            <w:r>
              <w:rPr>
                <w:rFonts w:hint="default" w:ascii="仿宋_GB2312" w:hAnsi="仿宋"/>
                <w:color w:val="000000"/>
                <w:sz w:val="24"/>
                <w:szCs w:val="18"/>
              </w:rPr>
              <w:t xml:space="preserve">   </w:t>
            </w:r>
          </w:p>
          <w:p>
            <w:pPr>
              <w:spacing w:line="260" w:lineRule="exact"/>
              <w:rPr>
                <w:rFonts w:hint="default" w:ascii="仿宋_GB2312" w:hAnsi="仿宋"/>
                <w:color w:val="000000"/>
                <w:sz w:val="24"/>
                <w:szCs w:val="18"/>
              </w:rPr>
            </w:pPr>
          </w:p>
          <w:p>
            <w:pPr>
              <w:spacing w:line="240" w:lineRule="exact"/>
              <w:rPr>
                <w:rFonts w:ascii="华文中宋" w:hAnsi="华文中宋" w:eastAsia="华文中宋"/>
                <w:color w:val="000000"/>
                <w:spacing w:val="-2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pacing w:val="-2"/>
                <w:sz w:val="28"/>
              </w:rPr>
              <w:t xml:space="preserve">                      </w:t>
            </w:r>
          </w:p>
          <w:p>
            <w:pPr>
              <w:spacing w:line="360" w:lineRule="exact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pacing w:val="-2"/>
                <w:sz w:val="28"/>
              </w:rPr>
              <w:t xml:space="preserve">                           签名：</w:t>
            </w: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（盖单位公章）</w:t>
            </w:r>
          </w:p>
          <w:p>
            <w:pPr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仿宋_GB2312"/>
                <w:color w:val="000000"/>
                <w:sz w:val="28"/>
              </w:rPr>
              <w:t xml:space="preserve">                                 </w:t>
            </w:r>
            <w:r>
              <w:rPr>
                <w:rFonts w:ascii="华文中宋" w:hAnsi="华文中宋" w:eastAsia="华文中宋"/>
                <w:color w:val="000000"/>
                <w:sz w:val="28"/>
              </w:rPr>
              <w:t>20</w:t>
            </w: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2</w:t>
            </w:r>
            <w:r>
              <w:rPr>
                <w:rFonts w:ascii="华文中宋" w:hAnsi="华文中宋" w:eastAsia="华文中宋"/>
                <w:color w:val="000000"/>
                <w:sz w:val="28"/>
              </w:rPr>
              <w:t xml:space="preserve">4年  </w:t>
            </w: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月</w:t>
            </w:r>
            <w:r>
              <w:rPr>
                <w:rFonts w:ascii="华文中宋" w:hAnsi="华文中宋" w:eastAsia="华文中宋"/>
                <w:color w:val="000000"/>
                <w:sz w:val="28"/>
              </w:rPr>
              <w:t xml:space="preserve">  </w:t>
            </w: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80" w:hRule="atLeast"/>
        </w:trPr>
        <w:tc>
          <w:tcPr>
            <w:tcW w:w="787" w:type="pct"/>
            <w:gridSpan w:val="2"/>
            <w:vAlign w:val="center"/>
          </w:tcPr>
          <w:p>
            <w:pPr>
              <w:spacing w:line="26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联系人</w:t>
            </w:r>
          </w:p>
        </w:tc>
        <w:tc>
          <w:tcPr>
            <w:tcW w:w="691" w:type="pct"/>
            <w:gridSpan w:val="2"/>
            <w:vAlign w:val="center"/>
          </w:tcPr>
          <w:p>
            <w:pPr>
              <w:spacing w:line="260" w:lineRule="exact"/>
              <w:jc w:val="center"/>
              <w:rPr>
                <w:rFonts w:hint="default" w:ascii="华文中宋" w:hAnsi="华文中宋" w:eastAsia="华文中宋"/>
                <w:color w:val="000000"/>
                <w:sz w:val="28"/>
                <w:lang w:val="en-US" w:eastAsia="zh-CN"/>
              </w:rPr>
            </w:pPr>
            <w:r>
              <w:rPr>
                <w:rFonts w:hint="eastAsia" w:ascii="仿宋" w:hAnsi="仿宋" w:eastAsia="仿宋"/>
                <w:color w:val="000000"/>
                <w:sz w:val="20"/>
                <w:szCs w:val="20"/>
                <w:lang w:val="en-US" w:eastAsia="zh-CN"/>
              </w:rPr>
              <w:t>马千里</w:t>
            </w:r>
          </w:p>
        </w:tc>
        <w:tc>
          <w:tcPr>
            <w:tcW w:w="656" w:type="pct"/>
            <w:vAlign w:val="center"/>
          </w:tcPr>
          <w:p>
            <w:pPr>
              <w:spacing w:line="26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邮箱</w:t>
            </w:r>
          </w:p>
        </w:tc>
        <w:tc>
          <w:tcPr>
            <w:tcW w:w="712" w:type="pct"/>
            <w:gridSpan w:val="2"/>
            <w:vAlign w:val="center"/>
          </w:tcPr>
          <w:p>
            <w:pPr>
              <w:spacing w:line="260" w:lineRule="exact"/>
              <w:jc w:val="center"/>
              <w:rPr>
                <w:rFonts w:hint="default" w:ascii="华文中宋" w:hAnsi="华文中宋" w:eastAsia="华文中宋"/>
                <w:color w:val="000000"/>
                <w:sz w:val="28"/>
                <w:lang w:val="en-US" w:eastAsia="zh-CN"/>
              </w:rPr>
            </w:pPr>
            <w:r>
              <w:rPr>
                <w:rFonts w:hint="default" w:ascii="仿宋" w:hAnsi="仿宋" w:eastAsia="仿宋"/>
                <w:color w:val="000000"/>
                <w:sz w:val="20"/>
                <w:szCs w:val="20"/>
                <w:lang w:val="en-US" w:eastAsia="zh-CN"/>
              </w:rPr>
              <w:t>maqianli@staff.cntv.cn</w:t>
            </w:r>
          </w:p>
        </w:tc>
        <w:tc>
          <w:tcPr>
            <w:tcW w:w="892" w:type="pct"/>
            <w:gridSpan w:val="5"/>
            <w:vAlign w:val="center"/>
          </w:tcPr>
          <w:p>
            <w:pPr>
              <w:spacing w:line="26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手机</w:t>
            </w:r>
          </w:p>
        </w:tc>
        <w:tc>
          <w:tcPr>
            <w:tcW w:w="1259" w:type="pct"/>
            <w:gridSpan w:val="3"/>
            <w:vAlign w:val="center"/>
          </w:tcPr>
          <w:p>
            <w:pPr>
              <w:spacing w:line="26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仿宋" w:hAnsi="仿宋" w:eastAsia="仿宋"/>
                <w:color w:val="000000"/>
                <w:sz w:val="20"/>
                <w:szCs w:val="20"/>
              </w:rPr>
              <w:t>15510823124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58" w:hRule="atLeast"/>
        </w:trPr>
        <w:tc>
          <w:tcPr>
            <w:tcW w:w="787" w:type="pct"/>
            <w:gridSpan w:val="2"/>
            <w:vAlign w:val="center"/>
          </w:tcPr>
          <w:p>
            <w:pPr>
              <w:spacing w:line="260" w:lineRule="exact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地址</w:t>
            </w:r>
          </w:p>
        </w:tc>
        <w:tc>
          <w:tcPr>
            <w:tcW w:w="2060" w:type="pct"/>
            <w:gridSpan w:val="5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 w:line="260" w:lineRule="exact"/>
              <w:ind w:left="0" w:leftChars="0" w:right="0" w:rightChars="0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仿宋" w:hAnsi="仿宋" w:eastAsia="仿宋" w:cs="仿宋"/>
                <w:sz w:val="24"/>
                <w:szCs w:val="24"/>
              </w:rPr>
              <w:t>北京市海淀区西三环中路10号1号楼、2号楼</w:t>
            </w:r>
          </w:p>
        </w:tc>
        <w:tc>
          <w:tcPr>
            <w:tcW w:w="892" w:type="pct"/>
            <w:gridSpan w:val="5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 w:line="260" w:lineRule="exact"/>
              <w:ind w:left="0" w:leftChars="0" w:right="0" w:rightChars="0"/>
              <w:jc w:val="center"/>
              <w:rPr>
                <w:rFonts w:ascii="华文中宋" w:hAnsi="华文中宋" w:eastAsia="华文中宋"/>
                <w:color w:val="000000"/>
                <w:sz w:val="28"/>
              </w:rPr>
            </w:pPr>
            <w:r>
              <w:rPr>
                <w:rFonts w:hint="eastAsia" w:ascii="华文中宋" w:hAnsi="华文中宋" w:eastAsia="华文中宋"/>
                <w:color w:val="000000"/>
                <w:sz w:val="28"/>
              </w:rPr>
              <w:t>邮编</w:t>
            </w:r>
          </w:p>
        </w:tc>
        <w:tc>
          <w:tcPr>
            <w:tcW w:w="1259" w:type="pct"/>
            <w:gridSpan w:val="3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 w:line="260" w:lineRule="exact"/>
              <w:ind w:left="0" w:leftChars="0" w:right="0" w:rightChars="0"/>
              <w:jc w:val="center"/>
              <w:rPr>
                <w:rFonts w:hint="default" w:ascii="华文中宋" w:hAnsi="华文中宋" w:eastAsia="华文中宋"/>
                <w:color w:val="000000"/>
                <w:sz w:val="28"/>
                <w:lang w:val="en-US"/>
              </w:rPr>
            </w:pPr>
            <w:r>
              <w:rPr>
                <w:rFonts w:hint="eastAsia" w:ascii="仿宋" w:hAnsi="仿宋" w:eastAsia="仿宋" w:cs="仿宋"/>
                <w:sz w:val="24"/>
              </w:rPr>
              <w:t>100142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80" w:hRule="atLeast"/>
        </w:trPr>
        <w:tc>
          <w:tcPr>
            <w:tcW w:w="5000" w:type="pct"/>
            <w:gridSpan w:val="15"/>
            <w:vAlign w:val="center"/>
          </w:tcPr>
          <w:p>
            <w:pPr>
              <w:tabs>
                <w:tab w:val="right" w:pos="8730"/>
              </w:tabs>
              <w:jc w:val="center"/>
              <w:outlineLvl w:val="0"/>
              <w:rPr>
                <w:rFonts w:ascii="华文中宋" w:hAnsi="华文中宋" w:eastAsia="华文中宋" w:cs="华文中宋"/>
                <w:bCs/>
                <w:sz w:val="28"/>
                <w:szCs w:val="28"/>
              </w:rPr>
            </w:pPr>
            <w:r>
              <w:rPr>
                <w:rFonts w:hint="eastAsia" w:ascii="华文中宋" w:hAnsi="华文中宋" w:eastAsia="华文中宋" w:cs="华文中宋"/>
                <w:bCs/>
                <w:sz w:val="28"/>
                <w:szCs w:val="28"/>
              </w:rPr>
              <w:t>以下仅自荐、他荐参评作品填写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wBefore w:w="15" w:type="pct"/>
          <w:trHeight w:val="680" w:hRule="atLeast"/>
          <w:jc w:val="center"/>
        </w:trPr>
        <w:tc>
          <w:tcPr>
            <w:tcW w:w="772" w:type="pct"/>
            <w:vAlign w:val="center"/>
          </w:tcPr>
          <w:p>
            <w:pPr>
              <w:spacing w:line="380" w:lineRule="exact"/>
              <w:jc w:val="center"/>
              <w:rPr>
                <w:rFonts w:ascii="华文中宋" w:hAnsi="华文中宋" w:eastAsia="华文中宋"/>
                <w:sz w:val="24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>自荐作品所获</w:t>
            </w:r>
          </w:p>
          <w:p>
            <w:pPr>
              <w:spacing w:line="380" w:lineRule="exact"/>
              <w:jc w:val="center"/>
              <w:rPr>
                <w:rFonts w:ascii="华文中宋" w:hAnsi="华文中宋" w:eastAsia="华文中宋"/>
                <w:sz w:val="24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>奖项名称</w:t>
            </w:r>
          </w:p>
        </w:tc>
        <w:tc>
          <w:tcPr>
            <w:tcW w:w="4212" w:type="pct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default" w:ascii="仿宋" w:hAnsi="仿宋" w:eastAsia="仿宋"/>
                <w:color w:val="000000"/>
                <w:szCs w:val="21"/>
                <w:lang w:val="en-US"/>
              </w:rPr>
            </w:pPr>
            <w:r>
              <w:rPr>
                <w:rFonts w:hint="eastAsia" w:ascii="仿宋" w:hAnsi="仿宋" w:eastAsia="仿宋" w:cs="Times New Roman"/>
                <w:color w:val="000000"/>
                <w:sz w:val="20"/>
                <w:szCs w:val="20"/>
                <w:lang w:val="en-US" w:eastAsia="zh-CN"/>
              </w:rPr>
              <w:t>中央广播电视总台2023年度国际传播类优秀作品二等奖</w:t>
            </w:r>
            <w:r>
              <w:rPr>
                <w:rFonts w:hint="eastAsia" w:ascii="仿宋" w:hAnsi="仿宋" w:eastAsia="仿宋" w:cs="Times New Roman"/>
                <w:color w:val="000000"/>
                <w:sz w:val="20"/>
                <w:szCs w:val="20"/>
                <w:lang w:val="en-US" w:eastAsia="zh-Hans"/>
              </w:rPr>
              <w:t>（初评）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wBefore w:w="15" w:type="pct"/>
          <w:trHeight w:val="680" w:hRule="atLeast"/>
          <w:jc w:val="center"/>
        </w:trPr>
        <w:tc>
          <w:tcPr>
            <w:tcW w:w="772" w:type="pct"/>
            <w:vAlign w:val="center"/>
          </w:tcPr>
          <w:p>
            <w:pPr>
              <w:spacing w:line="340" w:lineRule="exact"/>
              <w:jc w:val="center"/>
              <w:rPr>
                <w:rFonts w:ascii="华文中宋" w:hAnsi="华文中宋" w:eastAsia="华文中宋"/>
                <w:sz w:val="22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推荐人姓名</w:t>
            </w:r>
          </w:p>
        </w:tc>
        <w:tc>
          <w:tcPr>
            <w:tcW w:w="691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240" w:lineRule="exact"/>
              <w:rPr>
                <w:rFonts w:ascii="仿宋" w:hAnsi="仿宋" w:eastAsia="仿宋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/>
                <w:color w:val="000000"/>
                <w:sz w:val="20"/>
                <w:szCs w:val="20"/>
              </w:rPr>
              <w:t>陈剑英</w:t>
            </w:r>
          </w:p>
        </w:tc>
        <w:tc>
          <w:tcPr>
            <w:tcW w:w="802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240" w:lineRule="exact"/>
              <w:rPr>
                <w:rFonts w:ascii="仿宋" w:hAnsi="仿宋" w:eastAsia="仿宋"/>
                <w:color w:val="000000"/>
                <w:sz w:val="20"/>
                <w:szCs w:val="20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单位及职称</w:t>
            </w:r>
          </w:p>
        </w:tc>
        <w:tc>
          <w:tcPr>
            <w:tcW w:w="874" w:type="pct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240" w:lineRule="exact"/>
              <w:rPr>
                <w:rFonts w:hint="default" w:ascii="仿宋" w:hAnsi="仿宋" w:eastAsia="仿宋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/>
                <w:color w:val="000000"/>
                <w:sz w:val="20"/>
                <w:szCs w:val="20"/>
                <w:lang w:val="en-US" w:eastAsia="zh-CN"/>
              </w:rPr>
              <w:t>央视网高级编辑</w:t>
            </w:r>
          </w:p>
        </w:tc>
        <w:tc>
          <w:tcPr>
            <w:tcW w:w="637" w:type="pct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240" w:lineRule="exact"/>
              <w:rPr>
                <w:rFonts w:ascii="仿宋" w:hAnsi="仿宋" w:eastAsia="仿宋"/>
                <w:color w:val="000000"/>
                <w:sz w:val="20"/>
                <w:szCs w:val="20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电话</w:t>
            </w:r>
          </w:p>
        </w:tc>
        <w:tc>
          <w:tcPr>
            <w:tcW w:w="1206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240" w:lineRule="exact"/>
              <w:rPr>
                <w:rFonts w:hint="default" w:ascii="仿宋" w:hAnsi="仿宋" w:eastAsia="仿宋"/>
                <w:color w:val="000000"/>
                <w:szCs w:val="21"/>
                <w:lang w:val="en-US" w:eastAsia="zh-CN"/>
              </w:rPr>
            </w:pPr>
            <w:r>
              <w:rPr>
                <w:rFonts w:hint="eastAsia" w:ascii="仿宋" w:hAnsi="仿宋" w:eastAsia="仿宋"/>
                <w:color w:val="000000"/>
                <w:sz w:val="20"/>
                <w:szCs w:val="20"/>
                <w:lang w:val="en-US" w:eastAsia="zh-CN"/>
              </w:rPr>
              <w:t>88427358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wBefore w:w="15" w:type="pct"/>
          <w:trHeight w:val="714" w:hRule="atLeast"/>
          <w:jc w:val="center"/>
        </w:trPr>
        <w:tc>
          <w:tcPr>
            <w:tcW w:w="772" w:type="pct"/>
            <w:vAlign w:val="center"/>
          </w:tcPr>
          <w:p>
            <w:pPr>
              <w:spacing w:line="380" w:lineRule="exact"/>
              <w:jc w:val="center"/>
              <w:rPr>
                <w:rFonts w:ascii="华文中宋" w:hAnsi="华文中宋" w:eastAsia="华文中宋"/>
                <w:sz w:val="22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推荐人姓名</w:t>
            </w:r>
          </w:p>
        </w:tc>
        <w:tc>
          <w:tcPr>
            <w:tcW w:w="691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仿宋" w:hAnsi="仿宋" w:eastAsia="仿宋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/>
                <w:color w:val="000000"/>
                <w:sz w:val="20"/>
                <w:szCs w:val="20"/>
              </w:rPr>
              <w:t>汪文斌</w:t>
            </w:r>
          </w:p>
        </w:tc>
        <w:tc>
          <w:tcPr>
            <w:tcW w:w="802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240" w:lineRule="exact"/>
              <w:rPr>
                <w:rFonts w:ascii="仿宋" w:hAnsi="仿宋" w:eastAsia="仿宋"/>
                <w:color w:val="000000"/>
                <w:sz w:val="20"/>
                <w:szCs w:val="20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单位及职称</w:t>
            </w:r>
          </w:p>
        </w:tc>
        <w:tc>
          <w:tcPr>
            <w:tcW w:w="874" w:type="pct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240" w:lineRule="exact"/>
              <w:rPr>
                <w:rFonts w:ascii="仿宋" w:hAnsi="仿宋" w:eastAsia="仿宋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/>
                <w:color w:val="000000"/>
                <w:sz w:val="20"/>
                <w:szCs w:val="20"/>
              </w:rPr>
              <w:t xml:space="preserve">西安交通大学教授、博士生导师 </w:t>
            </w:r>
          </w:p>
        </w:tc>
        <w:tc>
          <w:tcPr>
            <w:tcW w:w="637" w:type="pct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spacing w:line="240" w:lineRule="exact"/>
              <w:rPr>
                <w:rFonts w:ascii="仿宋" w:hAnsi="仿宋" w:eastAsia="仿宋"/>
                <w:color w:val="000000"/>
                <w:sz w:val="20"/>
                <w:szCs w:val="20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电话</w:t>
            </w:r>
          </w:p>
        </w:tc>
        <w:tc>
          <w:tcPr>
            <w:tcW w:w="1206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仿宋" w:hAnsi="仿宋" w:eastAsia="仿宋"/>
                <w:color w:val="000000"/>
                <w:sz w:val="20"/>
                <w:szCs w:val="20"/>
                <w:lang w:val="en-US" w:eastAsia="zh-CN"/>
              </w:rPr>
              <w:t>13901195826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wBefore w:w="15" w:type="pct"/>
          <w:trHeight w:val="680" w:hRule="atLeast"/>
          <w:jc w:val="center"/>
        </w:trPr>
        <w:tc>
          <w:tcPr>
            <w:tcW w:w="772" w:type="pct"/>
            <w:vAlign w:val="center"/>
          </w:tcPr>
          <w:p>
            <w:pPr>
              <w:spacing w:line="380" w:lineRule="exact"/>
              <w:jc w:val="center"/>
              <w:rPr>
                <w:rFonts w:ascii="华文中宋" w:hAnsi="华文中宋" w:eastAsia="华文中宋"/>
                <w:sz w:val="22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>联系人姓名</w:t>
            </w:r>
          </w:p>
        </w:tc>
        <w:tc>
          <w:tcPr>
            <w:tcW w:w="691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default" w:ascii="仿宋" w:hAnsi="仿宋" w:eastAsia="仿宋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/>
                <w:color w:val="000000"/>
                <w:sz w:val="20"/>
                <w:szCs w:val="20"/>
                <w:lang w:val="en-US" w:eastAsia="zh-CN"/>
              </w:rPr>
              <w:t>马千里</w:t>
            </w:r>
          </w:p>
        </w:tc>
        <w:tc>
          <w:tcPr>
            <w:tcW w:w="802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仿宋" w:hAnsi="仿宋" w:eastAsia="仿宋"/>
                <w:color w:val="000000"/>
                <w:sz w:val="20"/>
                <w:szCs w:val="20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手机</w:t>
            </w:r>
          </w:p>
        </w:tc>
        <w:tc>
          <w:tcPr>
            <w:tcW w:w="874" w:type="pct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仿宋" w:hAnsi="仿宋" w:eastAsia="仿宋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/>
                <w:color w:val="000000"/>
                <w:sz w:val="20"/>
                <w:szCs w:val="20"/>
              </w:rPr>
              <w:t>15510823124</w:t>
            </w:r>
          </w:p>
        </w:tc>
        <w:tc>
          <w:tcPr>
            <w:tcW w:w="637" w:type="pct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仿宋" w:hAnsi="仿宋" w:eastAsia="仿宋"/>
                <w:color w:val="000000"/>
                <w:sz w:val="20"/>
                <w:szCs w:val="20"/>
              </w:rPr>
            </w:pPr>
            <w:r>
              <w:rPr>
                <w:rFonts w:hint="eastAsia" w:ascii="华文中宋" w:hAnsi="华文中宋" w:eastAsia="华文中宋"/>
                <w:color w:val="000000"/>
                <w:sz w:val="24"/>
              </w:rPr>
              <w:t>电话</w:t>
            </w:r>
          </w:p>
        </w:tc>
        <w:tc>
          <w:tcPr>
            <w:tcW w:w="1206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default" w:ascii="仿宋" w:hAnsi="仿宋" w:eastAsia="仿宋"/>
                <w:color w:val="000000"/>
                <w:sz w:val="20"/>
                <w:szCs w:val="20"/>
                <w:lang w:val="en-US"/>
              </w:rPr>
              <w:t>010-</w:t>
            </w:r>
            <w:r>
              <w:rPr>
                <w:rFonts w:hint="eastAsia" w:ascii="仿宋" w:hAnsi="仿宋" w:eastAsia="仿宋"/>
                <w:color w:val="000000"/>
                <w:sz w:val="20"/>
                <w:szCs w:val="20"/>
              </w:rPr>
              <w:t>68739016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wBefore w:w="15" w:type="pct"/>
          <w:trHeight w:val="680" w:hRule="atLeast"/>
          <w:jc w:val="center"/>
        </w:trPr>
        <w:tc>
          <w:tcPr>
            <w:tcW w:w="772" w:type="pct"/>
            <w:vAlign w:val="center"/>
          </w:tcPr>
          <w:p>
            <w:pPr>
              <w:spacing w:line="380" w:lineRule="exact"/>
              <w:jc w:val="center"/>
              <w:rPr>
                <w:rFonts w:ascii="华文中宋" w:hAnsi="华文中宋" w:eastAsia="华文中宋"/>
                <w:sz w:val="24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>推荐理由及</w:t>
            </w:r>
          </w:p>
          <w:p>
            <w:pPr>
              <w:spacing w:line="380" w:lineRule="exact"/>
              <w:jc w:val="center"/>
              <w:rPr>
                <w:rFonts w:ascii="华文中宋" w:hAnsi="华文中宋" w:eastAsia="华文中宋"/>
                <w:sz w:val="28"/>
                <w:szCs w:val="28"/>
              </w:rPr>
            </w:pPr>
            <w:r>
              <w:rPr>
                <w:rFonts w:ascii="华文中宋" w:hAnsi="华文中宋" w:eastAsia="华文中宋"/>
                <w:sz w:val="24"/>
              </w:rPr>
              <w:t>推荐人意见</w:t>
            </w:r>
          </w:p>
        </w:tc>
        <w:tc>
          <w:tcPr>
            <w:tcW w:w="4212" w:type="pct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ind w:firstLine="480" w:firstLineChars="200"/>
              <w:jc w:val="left"/>
              <w:rPr>
                <w:rFonts w:hint="eastAsia" w:ascii="华文中宋" w:hAnsi="华文中宋" w:eastAsia="华文中宋"/>
                <w:sz w:val="24"/>
              </w:rPr>
            </w:pPr>
            <w:r>
              <w:rPr>
                <w:rFonts w:hint="eastAsia" w:ascii="仿宋" w:hAnsi="仿宋" w:eastAsia="仿宋" w:cs="仿宋"/>
                <w:color w:val="000000"/>
                <w:sz w:val="24"/>
                <w:szCs w:val="18"/>
                <w:lang w:val="en-US" w:eastAsia="zh-CN"/>
              </w:rPr>
              <w:t>该作品是在法国总统马克龙访华、第17届“中法文化之春”开幕之际，推出的一款“艺术+时政”创新产品。通过两位中外知名艺术家——赵聪琵琶与克莱德曼钢琴演奏的完美合璧，在中法音乐、文化及地标建筑的优雅交融与映衬下，用艺术手法创新呈现中法友谊、中法关系的历久弥新、未来可期。</w:t>
            </w:r>
          </w:p>
          <w:p>
            <w:pPr>
              <w:rPr>
                <w:rFonts w:hint="eastAsia" w:ascii="华文中宋" w:hAnsi="华文中宋" w:eastAsia="华文中宋"/>
                <w:sz w:val="24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>推荐人（两名）签名：</w:t>
            </w:r>
            <w:r>
              <w:rPr>
                <w:rFonts w:hint="eastAsia" w:ascii="仿宋" w:hAnsi="仿宋" w:eastAsia="仿宋"/>
                <w:b/>
                <w:color w:val="000000"/>
                <w:szCs w:val="21"/>
              </w:rPr>
              <w:t xml:space="preserve">        </w:t>
            </w:r>
            <w:r>
              <w:rPr>
                <w:rFonts w:hint="eastAsia" w:ascii="华文中宋" w:hAnsi="华文中宋" w:eastAsia="华文中宋"/>
                <w:sz w:val="24"/>
              </w:rPr>
              <w:t>自荐、他荐人签名：</w:t>
            </w:r>
          </w:p>
          <w:p>
            <w:pPr>
              <w:rPr>
                <w:rFonts w:hint="eastAsia" w:ascii="仿宋" w:hAnsi="仿宋" w:eastAsia="仿宋"/>
                <w:color w:val="000000"/>
                <w:szCs w:val="21"/>
              </w:rPr>
            </w:pPr>
            <w:r>
              <w:rPr>
                <w:rFonts w:hint="eastAsia" w:ascii="仿宋" w:hAnsi="仿宋" w:eastAsia="仿宋"/>
                <w:color w:val="000000"/>
                <w:szCs w:val="21"/>
              </w:rPr>
              <w:t xml:space="preserve"> </w:t>
            </w:r>
          </w:p>
          <w:p>
            <w:pPr>
              <w:spacing w:line="380" w:lineRule="exact"/>
              <w:rPr>
                <w:rFonts w:ascii="仿宋_GB2312"/>
                <w:sz w:val="28"/>
              </w:rPr>
            </w:pPr>
            <w:r>
              <w:rPr>
                <w:rFonts w:ascii="华文中宋" w:hAnsi="华文中宋" w:eastAsia="华文中宋"/>
                <w:sz w:val="24"/>
              </w:rPr>
              <w:t>202</w:t>
            </w:r>
            <w:r>
              <w:rPr>
                <w:rFonts w:hint="eastAsia" w:ascii="华文中宋" w:hAnsi="华文中宋" w:eastAsia="华文中宋"/>
                <w:sz w:val="24"/>
              </w:rPr>
              <w:t>4</w:t>
            </w:r>
            <w:r>
              <w:rPr>
                <w:rFonts w:ascii="华文中宋" w:hAnsi="华文中宋" w:eastAsia="华文中宋"/>
                <w:sz w:val="24"/>
              </w:rPr>
              <w:t xml:space="preserve">年    月    日 </w:t>
            </w:r>
            <w:r>
              <w:rPr>
                <w:rFonts w:hint="eastAsia" w:ascii="仿宋" w:hAnsi="仿宋" w:eastAsia="仿宋"/>
                <w:color w:val="000000"/>
                <w:szCs w:val="21"/>
              </w:rPr>
              <w:t xml:space="preserve">         </w:t>
            </w:r>
            <w:r>
              <w:rPr>
                <w:rFonts w:ascii="华文中宋" w:hAnsi="华文中宋" w:eastAsia="华文中宋"/>
                <w:sz w:val="24"/>
              </w:rPr>
              <w:t>202</w:t>
            </w:r>
            <w:r>
              <w:rPr>
                <w:rFonts w:hint="eastAsia" w:ascii="华文中宋" w:hAnsi="华文中宋" w:eastAsia="华文中宋"/>
                <w:sz w:val="24"/>
              </w:rPr>
              <w:t>4</w:t>
            </w:r>
            <w:r>
              <w:rPr>
                <w:rFonts w:ascii="华文中宋" w:hAnsi="华文中宋" w:eastAsia="华文中宋"/>
                <w:sz w:val="24"/>
              </w:rPr>
              <w:t xml:space="preserve">年   </w:t>
            </w:r>
            <w:r>
              <w:rPr>
                <w:rFonts w:hint="eastAsia" w:ascii="华文中宋" w:hAnsi="华文中宋" w:eastAsia="华文中宋"/>
                <w:sz w:val="24"/>
              </w:rPr>
              <w:t>月</w:t>
            </w:r>
            <w:r>
              <w:rPr>
                <w:rFonts w:ascii="华文中宋" w:hAnsi="华文中宋" w:eastAsia="华文中宋"/>
                <w:sz w:val="24"/>
              </w:rPr>
              <w:t xml:space="preserve">   </w:t>
            </w:r>
            <w:r>
              <w:rPr>
                <w:rFonts w:hint="eastAsia" w:ascii="华文中宋" w:hAnsi="华文中宋" w:eastAsia="华文中宋"/>
                <w:sz w:val="24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wBefore w:w="15" w:type="pct"/>
          <w:trHeight w:val="680" w:hRule="atLeast"/>
          <w:jc w:val="center"/>
        </w:trPr>
        <w:tc>
          <w:tcPr>
            <w:tcW w:w="772" w:type="pct"/>
            <w:vAlign w:val="center"/>
          </w:tcPr>
          <w:p>
            <w:pPr>
              <w:spacing w:line="380" w:lineRule="exact"/>
              <w:jc w:val="center"/>
              <w:rPr>
                <w:rFonts w:ascii="华文中宋" w:hAnsi="华文中宋" w:eastAsia="华文中宋"/>
                <w:sz w:val="24"/>
              </w:rPr>
            </w:pPr>
            <w:r>
              <w:rPr>
                <w:rFonts w:hint="eastAsia" w:ascii="华文中宋" w:hAnsi="华文中宋" w:eastAsia="华文中宋"/>
                <w:sz w:val="24"/>
              </w:rPr>
              <w:t>审核单位意见</w:t>
            </w:r>
          </w:p>
        </w:tc>
        <w:tc>
          <w:tcPr>
            <w:tcW w:w="4212" w:type="pct"/>
            <w:gridSpan w:val="1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rPr>
                <w:rFonts w:ascii="仿宋" w:hAnsi="仿宋" w:eastAsia="仿宋"/>
                <w:color w:val="000000"/>
                <w:w w:val="95"/>
                <w:szCs w:val="21"/>
              </w:rPr>
            </w:pPr>
          </w:p>
          <w:p>
            <w:pPr>
              <w:rPr>
                <w:rFonts w:ascii="仿宋" w:hAnsi="仿宋" w:eastAsia="仿宋"/>
                <w:color w:val="000000"/>
                <w:w w:val="95"/>
                <w:szCs w:val="21"/>
              </w:rPr>
            </w:pPr>
          </w:p>
          <w:p>
            <w:pPr>
              <w:ind w:firstLine="420" w:firstLineChars="200"/>
              <w:rPr>
                <w:rFonts w:ascii="仿宋" w:hAnsi="仿宋" w:eastAsia="仿宋"/>
                <w:color w:val="000000"/>
                <w:sz w:val="21"/>
                <w:szCs w:val="21"/>
              </w:rPr>
            </w:pPr>
          </w:p>
          <w:p>
            <w:pPr>
              <w:ind w:firstLine="9156" w:firstLineChars="2850"/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仿宋" w:hAnsi="仿宋" w:eastAsia="仿宋"/>
                <w:b/>
                <w:color w:val="000000"/>
                <w:szCs w:val="21"/>
              </w:rPr>
              <w:t xml:space="preserve"> </w:t>
            </w:r>
          </w:p>
          <w:p>
            <w:pPr>
              <w:ind w:firstLine="640" w:firstLineChars="200"/>
              <w:rPr>
                <w:rFonts w:ascii="仿宋" w:hAnsi="仿宋" w:eastAsia="仿宋"/>
                <w:color w:val="000000"/>
                <w:szCs w:val="21"/>
              </w:rPr>
            </w:pPr>
            <w:r>
              <w:rPr>
                <w:rFonts w:hint="eastAsia" w:ascii="仿宋" w:hAnsi="仿宋" w:eastAsia="仿宋"/>
                <w:color w:val="000000"/>
                <w:szCs w:val="21"/>
              </w:rPr>
              <w:t xml:space="preserve">                         </w:t>
            </w:r>
            <w:r>
              <w:rPr>
                <w:rFonts w:hint="eastAsia" w:ascii="仿宋" w:hAnsi="仿宋" w:eastAsia="仿宋"/>
                <w:color w:val="000000"/>
                <w:sz w:val="21"/>
                <w:szCs w:val="21"/>
              </w:rPr>
              <w:t>（加盖单位公章）</w:t>
            </w:r>
          </w:p>
          <w:p>
            <w:pPr>
              <w:ind w:firstLine="420"/>
              <w:rPr>
                <w:rFonts w:ascii="华文中宋" w:hAnsi="华文中宋" w:eastAsia="华文中宋"/>
                <w:sz w:val="24"/>
              </w:rPr>
            </w:pPr>
            <w:r>
              <w:rPr>
                <w:rFonts w:hint="eastAsia" w:ascii="仿宋" w:hAnsi="仿宋" w:eastAsia="仿宋"/>
                <w:color w:val="000000"/>
                <w:szCs w:val="21"/>
              </w:rPr>
              <w:t xml:space="preserve">                       </w:t>
            </w:r>
            <w:r>
              <w:rPr>
                <w:rFonts w:ascii="华文中宋" w:hAnsi="华文中宋" w:eastAsia="华文中宋"/>
                <w:sz w:val="24"/>
              </w:rPr>
              <w:t xml:space="preserve"> 202</w:t>
            </w:r>
            <w:r>
              <w:rPr>
                <w:rFonts w:hint="eastAsia" w:ascii="华文中宋" w:hAnsi="华文中宋" w:eastAsia="华文中宋"/>
                <w:sz w:val="24"/>
              </w:rPr>
              <w:t>4</w:t>
            </w:r>
            <w:r>
              <w:rPr>
                <w:rFonts w:ascii="华文中宋" w:hAnsi="华文中宋" w:eastAsia="华文中宋"/>
                <w:sz w:val="24"/>
              </w:rPr>
              <w:t>年    月    日</w:t>
            </w:r>
          </w:p>
          <w:p>
            <w:pPr>
              <w:spacing w:line="380" w:lineRule="exact"/>
              <w:jc w:val="center"/>
              <w:rPr>
                <w:rFonts w:ascii="仿宋" w:hAnsi="仿宋" w:eastAsia="仿宋"/>
                <w:b/>
                <w:color w:val="000000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cantSplit/>
          <w:trHeight w:val="611" w:hRule="exact"/>
        </w:trPr>
        <w:tc>
          <w:tcPr>
            <w:tcW w:w="5000" w:type="pct"/>
            <w:gridSpan w:val="15"/>
            <w:tcBorders>
              <w:left w:val="nil"/>
              <w:bottom w:val="nil"/>
              <w:right w:val="nil"/>
            </w:tcBorders>
            <w:vAlign w:val="center"/>
          </w:tcPr>
          <w:p>
            <w:pPr>
              <w:spacing w:line="400" w:lineRule="exact"/>
              <w:rPr>
                <w:rFonts w:ascii="华文中宋" w:hAnsi="华文中宋" w:eastAsia="华文中宋"/>
                <w:color w:val="000000"/>
                <w:sz w:val="28"/>
                <w:szCs w:val="28"/>
              </w:rPr>
            </w:pPr>
            <w:r>
              <w:rPr>
                <w:rFonts w:hint="eastAsia" w:ascii="楷体" w:hAnsi="楷体" w:eastAsia="楷体"/>
                <w:color w:val="000000"/>
                <w:sz w:val="28"/>
                <w:szCs w:val="28"/>
              </w:rPr>
              <w:t>此表可从中国记协网www.zgjx.cn下载。</w:t>
            </w:r>
          </w:p>
        </w:tc>
      </w:tr>
    </w:tbl>
    <w:p>
      <w:pPr>
        <w:tabs>
          <w:tab w:val="left" w:pos="2705"/>
        </w:tabs>
        <w:bidi w:val="0"/>
        <w:jc w:val="left"/>
        <w:rPr>
          <w:rFonts w:hint="default"/>
          <w:lang w:val="en-US" w:eastAsia="zh-CN"/>
        </w:rPr>
      </w:pPr>
    </w:p>
    <w:p>
      <w:pPr>
        <w:tabs>
          <w:tab w:val="left" w:pos="2705"/>
        </w:tabs>
        <w:bidi w:val="0"/>
        <w:jc w:val="left"/>
        <w:rPr>
          <w:rFonts w:hint="default"/>
          <w:lang w:val="en-US" w:eastAsia="zh-CN"/>
        </w:rPr>
      </w:pPr>
    </w:p>
    <w:p>
      <w:pPr>
        <w:tabs>
          <w:tab w:val="left" w:pos="2705"/>
        </w:tabs>
        <w:bidi w:val="0"/>
        <w:jc w:val="left"/>
        <w:rPr>
          <w:rFonts w:hint="default"/>
          <w:lang w:val="en-US" w:eastAsia="zh-CN"/>
        </w:rPr>
      </w:pPr>
    </w:p>
    <w:p>
      <w:pPr>
        <w:tabs>
          <w:tab w:val="left" w:pos="2705"/>
        </w:tabs>
        <w:bidi w:val="0"/>
        <w:jc w:val="left"/>
        <w:rPr>
          <w:rFonts w:hint="default"/>
          <w:lang w:val="en-US" w:eastAsia="zh-CN"/>
        </w:rPr>
      </w:pPr>
    </w:p>
    <w:p>
      <w:pPr>
        <w:tabs>
          <w:tab w:val="left" w:pos="2705"/>
        </w:tabs>
        <w:bidi w:val="0"/>
        <w:jc w:val="left"/>
        <w:rPr>
          <w:rFonts w:hint="default"/>
          <w:lang w:val="en-US" w:eastAsia="zh-CN"/>
        </w:rPr>
      </w:pPr>
    </w:p>
    <w:p>
      <w:pPr>
        <w:tabs>
          <w:tab w:val="left" w:pos="2705"/>
        </w:tabs>
        <w:bidi w:val="0"/>
        <w:jc w:val="left"/>
        <w:rPr>
          <w:rFonts w:hint="default"/>
          <w:lang w:val="en-US" w:eastAsia="zh-CN"/>
        </w:rPr>
      </w:pPr>
    </w:p>
    <w:p>
      <w:pPr>
        <w:tabs>
          <w:tab w:val="left" w:pos="2705"/>
        </w:tabs>
        <w:bidi w:val="0"/>
        <w:jc w:val="left"/>
        <w:rPr>
          <w:rFonts w:hint="default"/>
          <w:lang w:val="en-US" w:eastAsia="zh-CN"/>
        </w:rPr>
      </w:pPr>
    </w:p>
    <w:p>
      <w:pPr>
        <w:jc w:val="center"/>
        <w:rPr>
          <w:rFonts w:hint="eastAsia" w:ascii="方正小标宋_GBK" w:hAnsi="方正小标宋_GBK" w:eastAsia="方正小标宋_GBK" w:cs="方正小标宋_GBK"/>
          <w:b/>
          <w:bCs/>
          <w:sz w:val="44"/>
          <w:szCs w:val="44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国际传播效果证明</w:t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</w:t>
      </w:r>
      <w:r>
        <w:rPr>
          <w:rFonts w:ascii="宋体" w:hAnsi="宋体" w:eastAsia="宋体" w:cs="宋体"/>
          <w:b/>
          <w:bCs/>
          <w:sz w:val="24"/>
          <w:szCs w:val="24"/>
        </w:rPr>
        <w:t>境外落地及发布截图</w:t>
      </w:r>
    </w:p>
    <w:p>
      <w:pPr>
        <w:jc w:val="center"/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382010" cy="2131695"/>
            <wp:effectExtent l="0" t="0" r="21590" b="1905"/>
            <wp:docPr id="5" name="图片 5" descr="dailymo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ailymotion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82010" cy="213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视频</w:t>
      </w:r>
      <w:r>
        <w:rPr>
          <w:rFonts w:ascii="宋体" w:hAnsi="宋体" w:eastAsia="宋体" w:cs="宋体"/>
          <w:sz w:val="24"/>
          <w:szCs w:val="24"/>
        </w:rPr>
        <w:t>在法国Dailymotion平台落地截图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990850" cy="4584065"/>
            <wp:effectExtent l="0" t="0" r="6350" b="13335"/>
            <wp:docPr id="2" name="图片 2" descr="非洲OT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非洲OTT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视频</w:t>
      </w:r>
      <w:r>
        <w:rPr>
          <w:rFonts w:ascii="宋体" w:hAnsi="宋体" w:eastAsia="宋体" w:cs="宋体"/>
          <w:sz w:val="24"/>
          <w:szCs w:val="24"/>
        </w:rPr>
        <w:t>在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非洲OTT平台Startimes-ON</w:t>
      </w:r>
      <w:r>
        <w:rPr>
          <w:rFonts w:ascii="宋体" w:hAnsi="宋体" w:eastAsia="宋体" w:cs="宋体"/>
          <w:sz w:val="24"/>
          <w:szCs w:val="24"/>
        </w:rPr>
        <w:t>落地截图</w:t>
      </w:r>
    </w:p>
    <w:p>
      <w:pPr>
        <w:rPr>
          <w:rFonts w:hint="eastAsia"/>
          <w:lang w:val="en-US" w:eastAsia="zh-CN"/>
        </w:rPr>
      </w:pPr>
    </w:p>
    <w:p/>
    <w:p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282440" cy="2544445"/>
            <wp:effectExtent l="0" t="0" r="10160" b="20955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rcRect b="3992"/>
                    <a:stretch>
                      <a:fillRect/>
                    </a:stretch>
                  </pic:blipFill>
                  <pic:spPr>
                    <a:xfrm>
                      <a:off x="0" y="0"/>
                      <a:ext cx="4282440" cy="254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YouTube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平台Zhao Cong Pipa 赵聪琵琶频道发布截图</w:t>
      </w:r>
    </w:p>
    <w:p>
      <w:pPr>
        <w:rPr>
          <w:rFonts w:hint="default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141470" cy="2071370"/>
            <wp:effectExtent l="0" t="0" r="24130" b="11430"/>
            <wp:docPr id="4" name="图片 4" descr="fb-CCT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b-CCTV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4147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Facebook平台CCTV英文账号发布截图</w:t>
      </w:r>
    </w:p>
    <w:p>
      <w:pPr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332605" cy="2147570"/>
            <wp:effectExtent l="0" t="0" r="10795" b="11430"/>
            <wp:docPr id="3" name="图片 3" descr="fb-CCTV中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b-CCTV中文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32605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t>Facebook平台CCTV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中文</w:t>
      </w:r>
      <w:r>
        <w:rPr>
          <w:rFonts w:ascii="宋体" w:hAnsi="宋体" w:eastAsia="宋体" w:cs="宋体"/>
          <w:sz w:val="24"/>
          <w:szCs w:val="24"/>
        </w:rPr>
        <w:t>账号发布截图</w:t>
      </w:r>
    </w:p>
    <w:p>
      <w:pPr>
        <w:rPr>
          <w:rFonts w:hint="default"/>
          <w:lang w:val="en-US" w:eastAsia="zh-CN"/>
        </w:rPr>
      </w:pPr>
    </w:p>
    <w:p>
      <w:pPr>
        <w:jc w:val="left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numPr>
          <w:ilvl w:val="0"/>
          <w:numId w:val="1"/>
        </w:numPr>
        <w:jc w:val="left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Fonts w:ascii="宋体" w:hAnsi="宋体" w:eastAsia="宋体" w:cs="宋体"/>
          <w:b/>
          <w:bCs/>
          <w:sz w:val="24"/>
          <w:szCs w:val="24"/>
        </w:rPr>
        <w:t>海外传播数据效果截图</w:t>
      </w:r>
    </w:p>
    <w:p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815205" cy="2139950"/>
            <wp:effectExtent l="0" t="0" r="10795" b="19050"/>
            <wp:docPr id="9" name="图片 9" descr="cctv账号数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ctv账号数据"/>
                    <pic:cNvPicPr>
                      <a:picLocks noChangeAspect="1"/>
                    </pic:cNvPicPr>
                  </pic:nvPicPr>
                  <pic:blipFill>
                    <a:blip r:embed="rId11"/>
                    <a:srcRect b="67654"/>
                    <a:stretch>
                      <a:fillRect/>
                    </a:stretch>
                  </pic:blipFill>
                  <pic:spPr>
                    <a:xfrm>
                      <a:off x="0" y="0"/>
                      <a:ext cx="4815205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视频在</w:t>
      </w:r>
      <w:r>
        <w:rPr>
          <w:rFonts w:ascii="宋体" w:hAnsi="宋体" w:eastAsia="宋体" w:cs="宋体"/>
          <w:sz w:val="24"/>
          <w:szCs w:val="24"/>
        </w:rPr>
        <w:t>Facebook平台CCTV英文账号传播效果</w:t>
      </w: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720590" cy="2059940"/>
            <wp:effectExtent l="0" t="0" r="3810" b="22860"/>
            <wp:docPr id="7" name="图片 7" descr="宣传片截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宣传片截图"/>
                    <pic:cNvPicPr>
                      <a:picLocks noChangeAspect="1"/>
                    </pic:cNvPicPr>
                  </pic:nvPicPr>
                  <pic:blipFill>
                    <a:blip r:embed="rId12"/>
                    <a:srcRect b="65779"/>
                    <a:stretch>
                      <a:fillRect/>
                    </a:stretch>
                  </pic:blipFill>
                  <pic:spPr>
                    <a:xfrm>
                      <a:off x="0" y="0"/>
                      <a:ext cx="4720590" cy="205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相关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宣传片在</w:t>
      </w:r>
      <w:r>
        <w:rPr>
          <w:rFonts w:ascii="宋体" w:hAnsi="宋体" w:eastAsia="宋体" w:cs="宋体"/>
          <w:sz w:val="24"/>
          <w:szCs w:val="24"/>
        </w:rPr>
        <w:t>Facebook平台CCTV英文账号传播效果</w:t>
      </w: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745990" cy="2044700"/>
            <wp:effectExtent l="0" t="0" r="3810" b="12700"/>
            <wp:docPr id="8" name="图片 8" descr="海报截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海报截图"/>
                    <pic:cNvPicPr>
                      <a:picLocks noChangeAspect="1"/>
                    </pic:cNvPicPr>
                  </pic:nvPicPr>
                  <pic:blipFill>
                    <a:blip r:embed="rId13"/>
                    <a:srcRect b="67186"/>
                    <a:stretch>
                      <a:fillRect/>
                    </a:stretch>
                  </pic:blipFill>
                  <pic:spPr>
                    <a:xfrm>
                      <a:off x="0" y="0"/>
                      <a:ext cx="474599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相关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海报在</w:t>
      </w:r>
      <w:r>
        <w:rPr>
          <w:rFonts w:ascii="宋体" w:hAnsi="宋体" w:eastAsia="宋体" w:cs="宋体"/>
          <w:sz w:val="24"/>
          <w:szCs w:val="24"/>
        </w:rPr>
        <w:t>Facebook平台CCTV英文账号传播效果</w:t>
      </w:r>
    </w:p>
    <w:p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海外网友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反响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截图</w:t>
      </w:r>
    </w:p>
    <w:p>
      <w:pPr>
        <w:jc w:val="both"/>
      </w:pPr>
      <w:r>
        <w:rPr>
          <w:rFonts w:hint="default"/>
          <w:b/>
          <w:bCs/>
          <w:lang w:eastAsia="zh-Hans"/>
        </w:rPr>
        <w:t>Y</w:t>
      </w:r>
      <w:r>
        <w:rPr>
          <w:rFonts w:hint="eastAsia"/>
          <w:b/>
          <w:bCs/>
          <w:lang w:val="en-US" w:eastAsia="zh-Hans"/>
        </w:rPr>
        <w:t>ouTube平台海外用户留言：</w:t>
      </w:r>
    </w:p>
    <w:p>
      <w:pPr>
        <w:jc w:val="center"/>
      </w:pPr>
      <w:r>
        <w:drawing>
          <wp:inline distT="0" distB="0" distL="114300" distR="114300">
            <wp:extent cx="4681855" cy="635000"/>
            <wp:effectExtent l="0" t="0" r="17145" b="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rcRect t="83370"/>
                    <a:stretch>
                      <a:fillRect/>
                    </a:stretch>
                  </pic:blipFill>
                  <pic:spPr>
                    <a:xfrm>
                      <a:off x="0" y="0"/>
                      <a:ext cx="4681855" cy="6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204970" cy="856615"/>
            <wp:effectExtent l="0" t="0" r="11430" b="698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04970" cy="85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海外网友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"https://www.youtube.com/@AliExpressoo"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/>
          <w:lang w:val="en-US" w:eastAsia="zh-CN"/>
        </w:rPr>
        <w:t>AliExpressoo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留言：“通过这首音乐所传达的情感确实是强大的。”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641215" cy="920115"/>
            <wp:effectExtent l="0" t="0" r="6985" b="19685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41215" cy="92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</w:pPr>
      <w:r>
        <w:rPr>
          <w:rFonts w:hint="eastAsia"/>
          <w:lang w:val="en-US" w:eastAsia="zh-CN"/>
        </w:rPr>
        <w:t>海外网友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"https://www.youtube.com/@poyraz139"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/>
          <w:lang w:val="en-US" w:eastAsia="zh-CN"/>
        </w:rPr>
        <w:t>poyraz139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留言：“</w:t>
      </w:r>
      <w:r>
        <w:rPr>
          <w:rFonts w:hint="default"/>
          <w:lang w:val="en-US" w:eastAsia="zh-CN"/>
        </w:rPr>
        <w:t>这首音乐作品是真正的杰作，经得起时间的考验。</w:t>
      </w:r>
      <w:r>
        <w:rPr>
          <w:rFonts w:hint="eastAsia"/>
          <w:lang w:val="en-US" w:eastAsia="zh-CN"/>
        </w:rPr>
        <w:t>”</w:t>
      </w:r>
      <w:r>
        <w:drawing>
          <wp:inline distT="0" distB="0" distL="114300" distR="114300">
            <wp:extent cx="5272405" cy="842010"/>
            <wp:effectExtent l="0" t="0" r="10795" b="21590"/>
            <wp:docPr id="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海外网友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"https://www.youtube.com/@gt-yo9tk"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/>
          <w:lang w:val="en-US" w:eastAsia="zh-CN"/>
        </w:rPr>
        <w:t>gt-yo9tk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留言：“</w:t>
      </w:r>
      <w:r>
        <w:rPr>
          <w:rFonts w:hint="default"/>
          <w:lang w:val="en-US" w:eastAsia="zh-CN"/>
        </w:rPr>
        <w:t>我喜欢这位艺术家在她的音乐中总是如此创新。</w:t>
      </w:r>
      <w:r>
        <w:rPr>
          <w:rFonts w:hint="eastAsia"/>
          <w:lang w:val="en-US" w:eastAsia="zh-CN"/>
        </w:rPr>
        <w:t>”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960" cy="2458720"/>
            <wp:effectExtent l="0" t="0" r="15240" b="5080"/>
            <wp:docPr id="1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海外网友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"https://www.youtube.com/@ilhamszsair-dw7oz"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/>
          <w:lang w:val="en-US" w:eastAsia="zh-CN"/>
        </w:rPr>
        <w:t>ilhamszsair-dw7oz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留言：“这首歌对我来说是一首回忆之歌。而且，这音乐让我快乐。”</w:t>
      </w:r>
    </w:p>
    <w:p>
      <w:p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海外网友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"https://www.youtube.com/@nycrowz"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/>
          <w:lang w:val="en-US" w:eastAsia="zh-CN"/>
        </w:rPr>
        <w:t>nycrowz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留言：“两位音乐家对音乐充满热情和才华。”</w:t>
      </w:r>
    </w:p>
    <w:p>
      <w:p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海外网友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"https://www.youtube.com/@zubeydegurbuz5620" </w:instrText>
      </w:r>
      <w:r>
        <w:rPr>
          <w:rFonts w:hint="eastAsia"/>
          <w:lang w:val="en-US" w:eastAsia="zh-CN"/>
        </w:rPr>
        <w:fldChar w:fldCharType="separate"/>
      </w:r>
      <w:r>
        <w:rPr>
          <w:rFonts w:hint="eastAsia"/>
          <w:lang w:val="en-US" w:eastAsia="zh-CN"/>
        </w:rPr>
        <w:t>zubeydegurbuz5620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>留言：“这首音乐让我完全平静和放松真的很棒。”</w:t>
      </w: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</w:p>
    <w:p>
      <w:pPr>
        <w:jc w:val="center"/>
        <w:rPr>
          <w:rFonts w:hint="default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Hans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Hans"/>
        </w:rPr>
        <w:t>作品首屏截图</w:t>
      </w:r>
    </w:p>
    <w:p>
      <w:pPr>
        <w:tabs>
          <w:tab w:val="left" w:pos="2705"/>
        </w:tabs>
        <w:bidi w:val="0"/>
        <w:jc w:val="left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5269865" cy="4616450"/>
            <wp:effectExtent l="0" t="0" r="13335" b="6350"/>
            <wp:docPr id="15" name="图片 15" descr="/private/var/folders/fz/3xj3cq4d0gd5m3qsmtvz3sw80000gn/T/com.kingsoft.wpsoffice.mac/picturecompress_20240428113742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/private/var/folders/fz/3xj3cq4d0gd5m3qsmtvz3sw80000gn/T/com.kingsoft.wpsoffice.mac/picturecompress_20240428113742/output_1.pngoutput_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6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50"/>
    <w:family w:val="auto"/>
    <w:pitch w:val="default"/>
    <w:sig w:usb0="00000000" w:usb1="00000000" w:usb2="00000000" w:usb3="00000000" w:csb0="00000000" w:csb1="00000000"/>
    <w:embedRegular r:id="rId1" w:fontKey="{62C3D8F6-E889-AE3E-070E-2E668B0B2BBD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0" w:usb1="00000000" w:usb2="00000000" w:usb3="00000000" w:csb0="00160000" w:csb1="00000000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方正小标宋简体">
    <w:panose1 w:val="02000000000000000000"/>
    <w:charset w:val="86"/>
    <w:family w:val="script"/>
    <w:pitch w:val="default"/>
    <w:sig w:usb0="00000000" w:usb1="00000000" w:usb2="00000000" w:usb3="00000000" w:csb0="00000000" w:csb1="00000000"/>
    <w:embedRegular r:id="rId2" w:fontKey="{F9F3CB2B-6F97-EF4C-070E-2E669B23FD63}"/>
  </w:font>
  <w:font w:name="华文中宋">
    <w:panose1 w:val="02010600040101010101"/>
    <w:charset w:val="86"/>
    <w:family w:val="auto"/>
    <w:pitch w:val="default"/>
    <w:sig w:usb0="00000000" w:usb1="00000000" w:usb2="00000000" w:usb3="00000000" w:csb0="00160000" w:csb1="00000000"/>
    <w:embedRegular r:id="rId3" w:fontKey="{86366394-F986-3697-070E-2E66238DE7C3}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汉仪楷体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方正小标宋_GBK">
    <w:panose1 w:val="02000000000000000000"/>
    <w:charset w:val="86"/>
    <w:family w:val="auto"/>
    <w:pitch w:val="default"/>
    <w:sig w:usb0="00000000" w:usb1="00000000" w:usb2="00000000" w:usb3="00000000" w:csb0="00160000" w:csb1="00000000"/>
    <w:embedRegular r:id="rId4" w:fontKey="{327CEBA5-43BE-250D-070E-2E66C4F1B4D6}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after="0" w:line="320" w:lineRule="exact"/>
      <w:ind w:firstLine="602"/>
      <w:rPr>
        <w:rFonts w:ascii="楷体" w:hAnsi="楷体" w:eastAsia="楷体"/>
        <w:b/>
        <w:sz w:val="30"/>
        <w:szCs w:val="3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E6D8C3B"/>
    <w:multiLevelType w:val="singleLevel"/>
    <w:tmpl w:val="3E6D8C3B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U0ZmVhNThkNzFkNmJiYWI1NTA5YjgxOGM3N2U5MmUifQ=="/>
  </w:docVars>
  <w:rsids>
    <w:rsidRoot w:val="00031BB3"/>
    <w:rsid w:val="00031BB3"/>
    <w:rsid w:val="0054134D"/>
    <w:rsid w:val="00872C8B"/>
    <w:rsid w:val="009303AF"/>
    <w:rsid w:val="00A62AAA"/>
    <w:rsid w:val="00A92E49"/>
    <w:rsid w:val="00AC4633"/>
    <w:rsid w:val="00B80813"/>
    <w:rsid w:val="00E753D5"/>
    <w:rsid w:val="0EFF728B"/>
    <w:rsid w:val="1654DEBC"/>
    <w:rsid w:val="16841A81"/>
    <w:rsid w:val="2BA3636B"/>
    <w:rsid w:val="2BEBCA63"/>
    <w:rsid w:val="2BEF1F93"/>
    <w:rsid w:val="35D9F5F6"/>
    <w:rsid w:val="3B7D8F49"/>
    <w:rsid w:val="3BD66358"/>
    <w:rsid w:val="3D7D34E6"/>
    <w:rsid w:val="3EC76DCA"/>
    <w:rsid w:val="3FE9C979"/>
    <w:rsid w:val="3FFF7274"/>
    <w:rsid w:val="4D773AAE"/>
    <w:rsid w:val="4FF60750"/>
    <w:rsid w:val="4FFF286A"/>
    <w:rsid w:val="5BB3A595"/>
    <w:rsid w:val="5EFFAB87"/>
    <w:rsid w:val="5F6F85CD"/>
    <w:rsid w:val="5F7F7EFA"/>
    <w:rsid w:val="66DB0871"/>
    <w:rsid w:val="67658495"/>
    <w:rsid w:val="67FF2591"/>
    <w:rsid w:val="6A5FF8B8"/>
    <w:rsid w:val="6A7F3F37"/>
    <w:rsid w:val="6CF7197B"/>
    <w:rsid w:val="6ECBD477"/>
    <w:rsid w:val="6F5F4EB1"/>
    <w:rsid w:val="6FD8B33A"/>
    <w:rsid w:val="74830AF6"/>
    <w:rsid w:val="758A2F5C"/>
    <w:rsid w:val="75DF5C88"/>
    <w:rsid w:val="75FF00EF"/>
    <w:rsid w:val="77962BB7"/>
    <w:rsid w:val="7BD59C5B"/>
    <w:rsid w:val="7BFB570C"/>
    <w:rsid w:val="7DEF91D0"/>
    <w:rsid w:val="7DFB8FFD"/>
    <w:rsid w:val="7EEA0258"/>
    <w:rsid w:val="7EFF63D2"/>
    <w:rsid w:val="7F33DD79"/>
    <w:rsid w:val="7F7B1FB6"/>
    <w:rsid w:val="7F9455AC"/>
    <w:rsid w:val="7FDC5745"/>
    <w:rsid w:val="7FFB53AB"/>
    <w:rsid w:val="7FFF4626"/>
    <w:rsid w:val="8FFF7982"/>
    <w:rsid w:val="96F7A888"/>
    <w:rsid w:val="96FF9B1D"/>
    <w:rsid w:val="AFFA62DD"/>
    <w:rsid w:val="B9BF6E65"/>
    <w:rsid w:val="BAFBA7B6"/>
    <w:rsid w:val="BBCFB3F9"/>
    <w:rsid w:val="BEFE2166"/>
    <w:rsid w:val="BFA7F0AF"/>
    <w:rsid w:val="BFCC135E"/>
    <w:rsid w:val="BFF7594C"/>
    <w:rsid w:val="CFFB1DE8"/>
    <w:rsid w:val="D5B735C7"/>
    <w:rsid w:val="DBDF3A88"/>
    <w:rsid w:val="DF7F4E71"/>
    <w:rsid w:val="DFDFB212"/>
    <w:rsid w:val="E7755A39"/>
    <w:rsid w:val="E9DF9B24"/>
    <w:rsid w:val="EE322E22"/>
    <w:rsid w:val="EFFB7A08"/>
    <w:rsid w:val="EFFD3285"/>
    <w:rsid w:val="EFFE25A2"/>
    <w:rsid w:val="F447DF7E"/>
    <w:rsid w:val="F79F2A7E"/>
    <w:rsid w:val="F7F76279"/>
    <w:rsid w:val="F961689B"/>
    <w:rsid w:val="FB7FA1F0"/>
    <w:rsid w:val="FBE74FEF"/>
    <w:rsid w:val="FC6FEB6B"/>
    <w:rsid w:val="FCEF91C3"/>
    <w:rsid w:val="FCF6E98B"/>
    <w:rsid w:val="FDB7573E"/>
    <w:rsid w:val="FDCF7FEE"/>
    <w:rsid w:val="FDDB239B"/>
    <w:rsid w:val="FEFEF859"/>
    <w:rsid w:val="FFBF79F9"/>
    <w:rsid w:val="FFF187F8"/>
    <w:rsid w:val="FFFD61D5"/>
    <w:rsid w:val="FFFF91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qFormat="1" w:uiPriority="99" w:semiHidden="0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仿宋_GB2312" w:cs="Times New Roman"/>
      <w:kern w:val="2"/>
      <w:sz w:val="32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3"/>
    <w:basedOn w:val="1"/>
    <w:link w:val="10"/>
    <w:unhideWhenUsed/>
    <w:qFormat/>
    <w:uiPriority w:val="99"/>
    <w:pPr>
      <w:spacing w:after="120"/>
    </w:pPr>
    <w:rPr>
      <w:sz w:val="16"/>
      <w:szCs w:val="16"/>
    </w:rPr>
  </w:style>
  <w:style w:type="paragraph" w:styleId="3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page number"/>
    <w:basedOn w:val="6"/>
    <w:qFormat/>
    <w:uiPriority w:val="0"/>
  </w:style>
  <w:style w:type="character" w:styleId="8">
    <w:name w:val="Emphasis"/>
    <w:basedOn w:val="6"/>
    <w:qFormat/>
    <w:uiPriority w:val="20"/>
    <w:rPr>
      <w:i/>
    </w:rPr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character" w:customStyle="1" w:styleId="10">
    <w:name w:val="正文文本 3 Char"/>
    <w:basedOn w:val="6"/>
    <w:link w:val="2"/>
    <w:qFormat/>
    <w:uiPriority w:val="99"/>
    <w:rPr>
      <w:rFonts w:ascii="Calibri" w:hAnsi="Calibri" w:eastAsia="仿宋_GB2312" w:cs="Times New Roman"/>
      <w:sz w:val="16"/>
      <w:szCs w:val="16"/>
    </w:rPr>
  </w:style>
  <w:style w:type="character" w:customStyle="1" w:styleId="11">
    <w:name w:val="页脚 Char"/>
    <w:basedOn w:val="6"/>
    <w:link w:val="3"/>
    <w:qFormat/>
    <w:uiPriority w:val="99"/>
    <w:rPr>
      <w:rFonts w:ascii="Calibri" w:hAnsi="Calibri" w:eastAsia="仿宋_GB2312" w:cs="Times New Roman"/>
      <w:sz w:val="18"/>
      <w:szCs w:val="18"/>
    </w:rPr>
  </w:style>
  <w:style w:type="character" w:customStyle="1" w:styleId="12">
    <w:name w:val="页眉 Char"/>
    <w:basedOn w:val="6"/>
    <w:link w:val="4"/>
    <w:qFormat/>
    <w:uiPriority w:val="99"/>
    <w:rPr>
      <w:rFonts w:ascii="Calibri" w:hAnsi="Calibri" w:eastAsia="仿宋_GB2312" w:cs="Times New Roman"/>
      <w:sz w:val="18"/>
      <w:szCs w:val="18"/>
    </w:rPr>
  </w:style>
  <w:style w:type="paragraph" w:customStyle="1" w:styleId="13">
    <w:name w:val="Table Paragraph"/>
    <w:basedOn w:val="1"/>
    <w:qFormat/>
    <w:uiPriority w:val="1"/>
    <w:pPr>
      <w:autoSpaceDE w:val="0"/>
      <w:autoSpaceDN w:val="0"/>
      <w:jc w:val="left"/>
    </w:pPr>
    <w:rPr>
      <w:rFonts w:ascii="仿宋" w:hAnsi="仿宋" w:eastAsia="仿宋" w:cs="仿宋"/>
      <w:kern w:val="0"/>
      <w:sz w:val="22"/>
      <w:lang w:val="zh-CN" w:bidi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</Pages>
  <Words>666</Words>
  <Characters>3797</Characters>
  <Lines>1</Lines>
  <Paragraphs>1</Paragraphs>
  <TotalTime>3</TotalTime>
  <ScaleCrop>false</ScaleCrop>
  <LinksUpToDate>false</LinksUpToDate>
  <CharactersWithSpaces>4455</CharactersWithSpaces>
  <Application>WPS Office_5.1.1.7662_F1E327BC-269C-435d-A152-05C5408002CA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2024-04-03T22:30:00Z</dcterms:created>
  <dc:creator>acer</dc:creator>
  <cp:lastModifiedBy>Alysa</cp:lastModifiedBy>
  <dcterms:modified xsi:type="dcterms:W3CDTF">2024-04-28T16:51:19Z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2052-5.1.1.7662</vt:lpwstr>
  </property>
  <property fmtid="{D5CDD505-2E9C-101B-9397-08002B2CF9AE}" pid="3" name="ICV">
    <vt:lpwstr>384D4ABA6BFF65EF05BE2D6660FCEA0E</vt:lpwstr>
  </property>
</Properties>
</file>