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290"/>
        <w:gridCol w:w="2349"/>
        <w:gridCol w:w="865"/>
        <w:gridCol w:w="621"/>
        <w:gridCol w:w="122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450" w:type="dxa"/>
            <w:vAlign w:val="center"/>
          </w:tcPr>
          <w:p>
            <w:pPr>
              <w:spacing w:line="260" w:lineRule="exact"/>
              <w:jc w:val="center"/>
              <w:rPr>
                <w:rFonts w:ascii="宋体" w:hAnsi="宋体" w:cs="宋体"/>
                <w:bCs/>
                <w:sz w:val="24"/>
              </w:rPr>
            </w:pPr>
            <w:r>
              <w:rPr>
                <w:rFonts w:hint="eastAsia" w:ascii="华文中宋" w:hAnsi="华文中宋" w:eastAsia="华文中宋"/>
                <w:color w:val="000000"/>
                <w:sz w:val="24"/>
              </w:rPr>
              <w:t>作品标题</w:t>
            </w:r>
          </w:p>
        </w:tc>
        <w:tc>
          <w:tcPr>
            <w:tcW w:w="4504" w:type="dxa"/>
            <w:gridSpan w:val="3"/>
            <w:vAlign w:val="center"/>
          </w:tcPr>
          <w:p>
            <w:pPr>
              <w:snapToGrid w:val="0"/>
              <w:spacing w:line="240" w:lineRule="atLeast"/>
              <w:jc w:val="center"/>
              <w:rPr>
                <w:rFonts w:ascii="黑体" w:hAnsi="黑体" w:eastAsia="黑体" w:cs="宋体"/>
                <w:bCs/>
                <w:sz w:val="28"/>
                <w:szCs w:val="28"/>
              </w:rPr>
            </w:pPr>
            <w:r>
              <w:rPr>
                <w:rFonts w:hint="eastAsia" w:ascii="黑体" w:hAnsi="黑体" w:eastAsia="黑体" w:cs="宋体"/>
                <w:bCs/>
                <w:sz w:val="28"/>
                <w:szCs w:val="28"/>
              </w:rPr>
              <w:t>时政微纪录丨习主席的旧金山时间</w:t>
            </w:r>
          </w:p>
        </w:tc>
        <w:tc>
          <w:tcPr>
            <w:tcW w:w="1842"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2268" w:type="dxa"/>
            <w:vAlign w:val="center"/>
          </w:tcPr>
          <w:p>
            <w:pPr>
              <w:spacing w:line="360" w:lineRule="exact"/>
              <w:jc w:val="center"/>
              <w:rPr>
                <w:rFonts w:hint="eastAsia" w:ascii="仿宋_GB2312" w:hAnsi="仿宋_GB2312" w:eastAsia="仿宋_GB2312" w:cs="仿宋_GB2312"/>
                <w:color w:val="212228"/>
                <w:kern w:val="36"/>
                <w:sz w:val="28"/>
                <w:szCs w:val="28"/>
              </w:rPr>
            </w:pPr>
            <w:r>
              <w:rPr>
                <w:rFonts w:hint="eastAsia" w:ascii="仿宋_GB2312" w:hAnsi="仿宋_GB2312" w:eastAsia="仿宋_GB2312" w:cs="仿宋_GB2312"/>
                <w:color w:val="212228"/>
                <w:kern w:val="36"/>
                <w:sz w:val="28"/>
                <w:szCs w:val="28"/>
              </w:rPr>
              <w:t>系列报道（新媒体）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504" w:type="dxa"/>
            <w:gridSpan w:val="3"/>
            <w:vMerge w:val="restart"/>
            <w:vAlign w:val="center"/>
          </w:tcPr>
          <w:p>
            <w:pPr>
              <w:spacing w:line="360" w:lineRule="exact"/>
              <w:jc w:val="center"/>
              <w:rPr>
                <w:rFonts w:ascii="宋体" w:hAnsi="宋体"/>
                <w:color w:val="000000"/>
                <w:sz w:val="28"/>
              </w:rPr>
            </w:pPr>
            <w:r>
              <w:rPr>
                <w:rFonts w:hint="eastAsia" w:ascii="仿宋_GB2312" w:hAnsi="仿宋_GB2312" w:eastAsia="仿宋_GB2312" w:cs="仿宋_GB2312"/>
                <w:color w:val="212228"/>
                <w:kern w:val="36"/>
                <w:sz w:val="28"/>
                <w:szCs w:val="28"/>
              </w:rPr>
              <w:t>445字；6分14秒</w:t>
            </w:r>
          </w:p>
        </w:tc>
        <w:tc>
          <w:tcPr>
            <w:tcW w:w="1842"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2268" w:type="dxa"/>
            <w:vAlign w:val="center"/>
          </w:tcPr>
          <w:p>
            <w:pPr>
              <w:spacing w:line="360" w:lineRule="exact"/>
              <w:jc w:val="center"/>
              <w:rPr>
                <w:rFonts w:hint="eastAsia" w:ascii="仿宋_GB2312" w:hAnsi="仿宋_GB2312" w:eastAsia="仿宋_GB2312" w:cs="仿宋_GB2312"/>
                <w:color w:val="212228"/>
                <w:kern w:val="36"/>
                <w:sz w:val="28"/>
                <w:szCs w:val="28"/>
              </w:rPr>
            </w:pPr>
            <w:r>
              <w:rPr>
                <w:rFonts w:hint="eastAsia" w:ascii="仿宋_GB2312" w:hAnsi="仿宋_GB2312" w:eastAsia="仿宋_GB2312" w:cs="仿宋_GB2312"/>
                <w:color w:val="212228"/>
                <w:kern w:val="36"/>
                <w:sz w:val="28"/>
                <w:szCs w:val="28"/>
              </w:rPr>
              <w:t>新闻纪录片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50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842"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2268" w:type="dxa"/>
            <w:tcBorders>
              <w:bottom w:val="single" w:color="auto" w:sz="4" w:space="0"/>
            </w:tcBorders>
            <w:vAlign w:val="center"/>
          </w:tcPr>
          <w:p>
            <w:pPr>
              <w:spacing w:line="360" w:lineRule="exact"/>
              <w:jc w:val="center"/>
              <w:rPr>
                <w:rFonts w:ascii="宋体" w:hAnsi="宋体" w:cs="宋体"/>
                <w:bCs/>
                <w:szCs w:val="21"/>
              </w:rPr>
            </w:pPr>
            <w:r>
              <w:rPr>
                <w:rFonts w:hint="eastAsia" w:ascii="仿宋_GB2312" w:hAnsi="仿宋_GB2312" w:eastAsia="仿宋_GB2312" w:cs="仿宋_GB2312"/>
                <w:color w:val="212228"/>
                <w:kern w:val="36"/>
                <w:sz w:val="28"/>
                <w:szCs w:val="28"/>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639" w:type="dxa"/>
            <w:gridSpan w:val="2"/>
            <w:vAlign w:val="center"/>
          </w:tcPr>
          <w:p>
            <w:pPr>
              <w:spacing w:line="360" w:lineRule="exact"/>
              <w:jc w:val="center"/>
              <w:rPr>
                <w:rFonts w:hint="eastAsia" w:ascii="仿宋_GB2312" w:hAnsi="仿宋_GB2312" w:eastAsia="仿宋_GB2312" w:cs="仿宋_GB2312"/>
                <w:color w:val="212228"/>
                <w:kern w:val="36"/>
                <w:sz w:val="24"/>
                <w:szCs w:val="24"/>
              </w:rPr>
            </w:pPr>
            <w:r>
              <w:rPr>
                <w:rFonts w:hint="eastAsia" w:ascii="仿宋_GB2312" w:hAnsi="仿宋_GB2312" w:eastAsia="仿宋_GB2312" w:cs="仿宋_GB2312"/>
                <w:color w:val="212228"/>
                <w:kern w:val="36"/>
                <w:sz w:val="24"/>
                <w:szCs w:val="24"/>
              </w:rPr>
              <w:t>申勇、李铮、史伟、王鹏飞、</w:t>
            </w:r>
          </w:p>
          <w:p>
            <w:pPr>
              <w:spacing w:line="360" w:lineRule="exact"/>
              <w:jc w:val="center"/>
              <w:rPr>
                <w:rFonts w:ascii="仿宋" w:hAnsi="仿宋" w:eastAsia="仿宋"/>
                <w:bCs/>
                <w:sz w:val="24"/>
              </w:rPr>
            </w:pPr>
            <w:r>
              <w:rPr>
                <w:rFonts w:hint="eastAsia" w:ascii="仿宋_GB2312" w:hAnsi="仿宋_GB2312" w:eastAsia="仿宋_GB2312" w:cs="仿宋_GB2312"/>
                <w:color w:val="212228"/>
                <w:kern w:val="36"/>
                <w:sz w:val="24"/>
                <w:szCs w:val="24"/>
              </w:rPr>
              <w:t>彭汉明、马超、张晓鹏、段德文</w:t>
            </w:r>
          </w:p>
        </w:tc>
        <w:tc>
          <w:tcPr>
            <w:tcW w:w="86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110"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b/>
                <w:sz w:val="24"/>
              </w:rPr>
            </w:pPr>
            <w:r>
              <w:rPr>
                <w:rFonts w:hint="eastAsia" w:ascii="仿宋_GB2312" w:hAnsi="仿宋_GB2312" w:eastAsia="仿宋_GB2312" w:cs="仿宋_GB2312"/>
                <w:color w:val="212228"/>
                <w:kern w:val="36"/>
                <w:sz w:val="28"/>
                <w:szCs w:val="28"/>
              </w:rPr>
              <w:t>集体（名单附后）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63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hAnsi="宋体" w:cs="宋体"/>
                <w:bCs/>
                <w:szCs w:val="21"/>
              </w:rPr>
            </w:pPr>
            <w:r>
              <w:rPr>
                <w:rFonts w:hint="eastAsia" w:ascii="仿宋_GB2312" w:hAnsi="仿宋_GB2312" w:eastAsia="仿宋_GB2312" w:cs="仿宋_GB2312"/>
                <w:color w:val="212228"/>
                <w:kern w:val="36"/>
                <w:sz w:val="28"/>
                <w:szCs w:val="28"/>
              </w:rPr>
              <w:t>中央广播电视总台</w:t>
            </w:r>
          </w:p>
        </w:tc>
        <w:tc>
          <w:tcPr>
            <w:tcW w:w="1486"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489" w:type="dxa"/>
            <w:gridSpan w:val="2"/>
            <w:vAlign w:val="center"/>
          </w:tcPr>
          <w:p>
            <w:pPr>
              <w:snapToGrid w:val="0"/>
              <w:spacing w:line="240" w:lineRule="atLeast"/>
              <w:jc w:val="center"/>
              <w:rPr>
                <w:rFonts w:ascii="仿宋_GB2312" w:hAnsi="仿宋" w:eastAsia="仿宋_GB2312"/>
                <w:color w:val="000000"/>
                <w:sz w:val="28"/>
                <w:szCs w:val="28"/>
              </w:rPr>
            </w:pPr>
            <w:r>
              <w:rPr>
                <w:rFonts w:hint="eastAsia" w:ascii="仿宋_GB2312" w:hAnsi="仿宋_GB2312" w:eastAsia="仿宋_GB2312" w:cs="仿宋_GB2312"/>
                <w:color w:val="212228"/>
                <w:kern w:val="36"/>
                <w:sz w:val="28"/>
                <w:szCs w:val="28"/>
              </w:rPr>
              <w:t>央视新闻客户端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3639" w:type="dxa"/>
            <w:gridSpan w:val="2"/>
            <w:vAlign w:val="center"/>
          </w:tcPr>
          <w:p>
            <w:pPr>
              <w:spacing w:line="260" w:lineRule="exact"/>
              <w:rPr>
                <w:rFonts w:ascii="宋体" w:hAnsi="宋体" w:cs="宋体"/>
                <w:bCs/>
                <w:szCs w:val="21"/>
              </w:rPr>
            </w:pPr>
          </w:p>
        </w:tc>
        <w:tc>
          <w:tcPr>
            <w:tcW w:w="86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110" w:type="dxa"/>
            <w:gridSpan w:val="3"/>
            <w:vAlign w:val="center"/>
          </w:tcPr>
          <w:p>
            <w:pPr>
              <w:snapToGrid w:val="0"/>
              <w:spacing w:line="360" w:lineRule="exact"/>
              <w:jc w:val="center"/>
              <w:rPr>
                <w:rFonts w:ascii="宋体" w:hAnsi="宋体" w:cs="宋体"/>
                <w:bCs/>
                <w:color w:val="FF0000"/>
                <w:sz w:val="24"/>
              </w:rPr>
            </w:pPr>
            <w:r>
              <w:rPr>
                <w:rFonts w:hint="eastAsia" w:ascii="仿宋_GB2312" w:hAnsi="仿宋_GB2312" w:eastAsia="仿宋_GB2312" w:cs="仿宋_GB2312"/>
                <w:color w:val="212228"/>
                <w:kern w:val="36"/>
                <w:sz w:val="28"/>
                <w:szCs w:val="28"/>
              </w:rPr>
              <w:t>2023年11月16日至11月19日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2740"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7324" w:type="dxa"/>
            <w:gridSpan w:val="5"/>
            <w:vAlign w:val="center"/>
          </w:tcPr>
          <w:p>
            <w:pPr>
              <w:snapToGrid w:val="0"/>
              <w:spacing w:line="200" w:lineRule="exact"/>
              <w:jc w:val="left"/>
              <w:rPr>
                <w:rStyle w:val="9"/>
                <w:sz w:val="15"/>
                <w:szCs w:val="15"/>
              </w:rPr>
            </w:pPr>
            <w:bookmarkStart w:id="0" w:name="_Hlk165207829"/>
            <w:r>
              <w:rPr>
                <w:bCs/>
                <w:sz w:val="15"/>
                <w:szCs w:val="15"/>
              </w:rPr>
              <w:t>代表作1：</w:t>
            </w:r>
            <w:r>
              <w:fldChar w:fldCharType="begin"/>
            </w:r>
            <w:r>
              <w:instrText xml:space="preserve"> HYPERLINK "https://content-static.cctvnews.cctv.com/snow-book/index.html?item_id=12603827850173658593&amp;toc_style_id=feeds_default&amp;share_to=wechat&amp;track_id=813b9e76-c69d-40aa-9150-e27a6a7a3d95" </w:instrText>
            </w:r>
            <w:r>
              <w:fldChar w:fldCharType="separate"/>
            </w:r>
            <w:r>
              <w:rPr>
                <w:rStyle w:val="9"/>
                <w:sz w:val="15"/>
                <w:szCs w:val="15"/>
              </w:rPr>
              <w:t>https://content-static.cctvnews.cctv.com/snow-book/index.html?item_id=12603827850173658593&amp;toc_style_id=feeds_default&amp;share_to=wechat&amp;track_id=813b9e76-c69d-40aa-9150-e27a6a7a3d95</w:t>
            </w:r>
            <w:r>
              <w:rPr>
                <w:rStyle w:val="9"/>
                <w:sz w:val="15"/>
                <w:szCs w:val="15"/>
              </w:rPr>
              <w:fldChar w:fldCharType="end"/>
            </w:r>
          </w:p>
          <w:p>
            <w:pPr>
              <w:snapToGrid w:val="0"/>
              <w:spacing w:line="200" w:lineRule="exact"/>
              <w:jc w:val="left"/>
              <w:rPr>
                <w:bCs/>
                <w:sz w:val="15"/>
                <w:szCs w:val="15"/>
              </w:rPr>
            </w:pPr>
            <w:r>
              <w:rPr>
                <w:bCs/>
                <w:sz w:val="15"/>
                <w:szCs w:val="15"/>
              </w:rPr>
              <w:t>代表作2：</w:t>
            </w:r>
            <w:r>
              <w:fldChar w:fldCharType="begin"/>
            </w:r>
            <w:r>
              <w:instrText xml:space="preserve"> HYPERLINK "https://content-static.cctvnews.cctv.com/snow-book/index.html?item_id=10211133689611004689&amp;t=1700257087232&amp;toc_style_id=feeds_default&amp;share_to=wechat&amp;track_id=be08ead8-1a33-4d94-837e-f087068fc8c1" </w:instrText>
            </w:r>
            <w:r>
              <w:fldChar w:fldCharType="separate"/>
            </w:r>
            <w:r>
              <w:rPr>
                <w:rStyle w:val="9"/>
                <w:bCs/>
                <w:sz w:val="15"/>
                <w:szCs w:val="15"/>
              </w:rPr>
              <w:t>https://content-static.cctvnews.cctv.com/snow-book/index.html?item_id=10211133689611004689&amp;t=1700257087232&amp;toc_style_id=feeds_default&amp;share_to=wechat&amp;track_id=be08ead8-1a33-4d94-837e-f087068fc8c1</w:t>
            </w:r>
            <w:r>
              <w:rPr>
                <w:rStyle w:val="9"/>
                <w:bCs/>
                <w:sz w:val="15"/>
                <w:szCs w:val="15"/>
              </w:rPr>
              <w:fldChar w:fldCharType="end"/>
            </w:r>
          </w:p>
          <w:p>
            <w:pPr>
              <w:snapToGrid w:val="0"/>
              <w:spacing w:line="200" w:lineRule="exact"/>
              <w:jc w:val="left"/>
              <w:rPr>
                <w:bCs/>
                <w:sz w:val="15"/>
                <w:szCs w:val="15"/>
              </w:rPr>
            </w:pPr>
            <w:r>
              <w:rPr>
                <w:bCs/>
                <w:sz w:val="15"/>
                <w:szCs w:val="15"/>
              </w:rPr>
              <w:t>代表作3：</w:t>
            </w:r>
            <w:r>
              <w:fldChar w:fldCharType="begin"/>
            </w:r>
            <w:r>
              <w:instrText xml:space="preserve"> HYPERLINK "https://content-static.cctvnews.cctv.com/snow-book/index.html?item_id=14940034254064441893&amp;toc_style_id=feeds_default&amp;share_to=wechat&amp;track_id=a41ff760-6eb4-425f-a7c9-d857247e2f75" </w:instrText>
            </w:r>
            <w:r>
              <w:fldChar w:fldCharType="separate"/>
            </w:r>
            <w:r>
              <w:rPr>
                <w:rStyle w:val="9"/>
                <w:bCs/>
                <w:sz w:val="15"/>
                <w:szCs w:val="15"/>
              </w:rPr>
              <w:t>https://content-static.cctvnews.cctv.com/snow-book/index.html?item_id=14940034254064441893&amp;toc_style_id=feeds_default&amp;share_to=wechat&amp;track_id=a41ff760-6eb4-425f-a7c9-d857247e2f75</w:t>
            </w:r>
            <w:bookmarkEnd w:id="0"/>
            <w:r>
              <w:rPr>
                <w:rStyle w:val="9"/>
                <w:bCs/>
                <w:sz w:val="15"/>
                <w:szCs w:val="15"/>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jc w:val="center"/>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14" w:type="dxa"/>
            <w:gridSpan w:val="6"/>
            <w:vAlign w:val="center"/>
          </w:tcPr>
          <w:p>
            <w:pPr>
              <w:snapToGrid w:val="0"/>
              <w:spacing w:line="320" w:lineRule="exact"/>
              <w:ind w:firstLine="420"/>
              <w:rPr>
                <w:rFonts w:ascii="宋体" w:hAnsi="宋体"/>
                <w:color w:val="000000"/>
                <w:w w:val="95"/>
                <w:sz w:val="24"/>
              </w:rPr>
            </w:pPr>
            <w:r>
              <w:rPr>
                <w:rFonts w:hint="eastAsia" w:ascii="宋体" w:hAnsi="宋体" w:cs="宋体"/>
                <w:bCs/>
                <w:sz w:val="24"/>
              </w:rPr>
              <w:t>系列时政新媒体报道《时政微纪录｜习主席的旧金山时间》包含《航向：旧金山》《斐洛里庄园时刻》《跨越大洋的相聚》《引领亚太的高光时刻》等四集。作品聚焦习近平主席在美国旧金山出访期间的高光时刻，以时政记者独有的视角和超越新闻事件本身的多样态观察，为这场举世瞩目的历史性事件留下了角度丰富、极具内涵的影像记录：专机舷窗外的日出、中美领导人的精彩互动、老朋友间的温暖相聚等。这些生动细节展现了习近平主席大国领袖的从容风采和非凡气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exact"/>
          <w:jc w:val="center"/>
        </w:trPr>
        <w:tc>
          <w:tcPr>
            <w:tcW w:w="1450" w:type="dxa"/>
            <w:vAlign w:val="center"/>
          </w:tcPr>
          <w:p>
            <w:pPr>
              <w:spacing w:line="320" w:lineRule="exact"/>
              <w:jc w:val="center"/>
              <w:rPr>
                <w:rFonts w:ascii="华文中宋" w:hAnsi="华文中宋" w:eastAsia="华文中宋"/>
                <w:color w:val="000000"/>
                <w:sz w:val="28"/>
              </w:rPr>
            </w:pPr>
            <w:r>
              <w:br w:type="page"/>
            </w: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614" w:type="dxa"/>
            <w:gridSpan w:val="6"/>
            <w:vAlign w:val="center"/>
          </w:tcPr>
          <w:p>
            <w:pPr>
              <w:snapToGrid w:val="0"/>
              <w:spacing w:line="320" w:lineRule="exact"/>
              <w:ind w:firstLine="420"/>
              <w:rPr>
                <w:rFonts w:ascii="宋体" w:hAnsi="宋体" w:cs="宋体"/>
                <w:bCs/>
                <w:sz w:val="24"/>
              </w:rPr>
            </w:pPr>
            <w:r>
              <w:rPr>
                <w:rFonts w:hint="eastAsia" w:ascii="宋体" w:hAnsi="宋体" w:cs="宋体"/>
                <w:bCs/>
                <w:sz w:val="24"/>
              </w:rPr>
              <w:t>系列短片在发出后成为同类报道爆款，仅在首发平台央视新闻客户端播放量就超过700万次，并迅速被中央网信办全网置顶转发。短片时长和表达方式契合网络短视频传播规律，在各主流视频平台也取得良好传播效果和舆情反馈，其中前三集短片的全网观看量均超过9000万，“见证历史时刻”“合作共赢”等成为网友回复的高频词。此外，报道中一些片段还进一步碎片化传播，如“拜登夸赞中国红旗轿车 Beautiful”“习主席致敬飞虎队老兵”等片段形成话题，登上微博热搜。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4" w:hRule="exact"/>
          <w:jc w:val="center"/>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614" w:type="dxa"/>
            <w:gridSpan w:val="6"/>
            <w:tcBorders>
              <w:bottom w:val="single" w:color="auto" w:sz="4" w:space="0"/>
            </w:tcBorders>
            <w:vAlign w:val="center"/>
          </w:tcPr>
          <w:p>
            <w:pPr>
              <w:snapToGrid w:val="0"/>
              <w:spacing w:line="320" w:lineRule="exact"/>
              <w:ind w:firstLine="420"/>
              <w:rPr>
                <w:rFonts w:ascii="宋体" w:hAnsi="宋体" w:cs="宋体"/>
                <w:bCs/>
                <w:sz w:val="24"/>
              </w:rPr>
            </w:pPr>
            <w:r>
              <w:rPr>
                <w:rFonts w:hint="eastAsia" w:ascii="宋体" w:hAnsi="宋体" w:cs="宋体"/>
                <w:bCs/>
                <w:sz w:val="24"/>
              </w:rPr>
              <w:t>该作品拍摄制作精良，以总台时政记者的独家视角记录呈现了习近平主席在美国旧金山出访期间的精彩瞬间，彰显了习近平主席大国领袖的非凡领导力和个人魅力。在画面和音乐选取上，该作品贴近年轻受众审美，节目编排颇具网感，取得了良好节目效果和传播效果。</w:t>
            </w:r>
          </w:p>
          <w:p>
            <w:pPr>
              <w:rPr>
                <w:rFonts w:ascii="仿宋" w:hAnsi="仿宋" w:eastAsia="仿宋" w:cs="仿宋"/>
                <w:color w:val="000000"/>
                <w:sz w:val="24"/>
                <w:szCs w:val="18"/>
              </w:rPr>
            </w:pPr>
          </w:p>
          <w:p>
            <w:pPr>
              <w:spacing w:line="36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签名：</w:t>
            </w:r>
          </w:p>
          <w:p>
            <w:pPr>
              <w:spacing w:line="360" w:lineRule="exact"/>
              <w:ind w:firstLine="4060" w:firstLineChars="1450"/>
              <w:rPr>
                <w:rFonts w:ascii="华文中宋" w:hAnsi="华文中宋" w:eastAsia="华文中宋"/>
                <w:color w:val="000000"/>
                <w:sz w:val="28"/>
              </w:rPr>
            </w:pPr>
            <w:r>
              <w:rPr>
                <w:rFonts w:hint="eastAsia" w:ascii="华文中宋" w:hAnsi="华文中宋" w:eastAsia="华文中宋"/>
                <w:color w:val="000000"/>
                <w:sz w:val="28"/>
              </w:rPr>
              <w:t>（盖单位公章）</w:t>
            </w:r>
          </w:p>
          <w:p>
            <w:pPr>
              <w:rPr>
                <w:rFonts w:ascii="仿宋" w:hAnsi="仿宋" w:eastAsia="仿宋"/>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4年5</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jc w:val="center"/>
        <w:rPr>
          <w:rFonts w:hint="eastAsia" w:ascii="黑体" w:hAnsi="黑体" w:eastAsia="黑体" w:cs="黑体"/>
          <w:sz w:val="28"/>
          <w:szCs w:val="28"/>
        </w:rPr>
      </w:pPr>
      <w:bookmarkStart w:id="1" w:name="_GoBack"/>
      <w:bookmarkEnd w:id="1"/>
      <w:r>
        <w:rPr>
          <w:rFonts w:hint="eastAsia" w:ascii="黑体" w:hAnsi="黑体" w:eastAsia="黑体" w:cs="黑体"/>
          <w:sz w:val="28"/>
          <w:szCs w:val="28"/>
          <w:lang w:val="en-US" w:eastAsia="zh-CN"/>
        </w:rPr>
        <w:t>系列报道</w:t>
      </w:r>
      <w:r>
        <w:rPr>
          <w:rFonts w:hint="eastAsia" w:ascii="黑体" w:hAnsi="黑体" w:eastAsia="黑体" w:cs="黑体"/>
          <w:sz w:val="28"/>
          <w:szCs w:val="28"/>
        </w:rPr>
        <w:t>《时政微纪录丨习主席的旧金山时间》</w:t>
      </w:r>
    </w:p>
    <w:p>
      <w:pPr>
        <w:jc w:val="center"/>
        <w:rPr>
          <w:rFonts w:ascii="华文中宋" w:hAnsi="华文中宋" w:eastAsia="华文中宋"/>
          <w:color w:val="000000"/>
          <w:spacing w:val="-12"/>
          <w:sz w:val="28"/>
        </w:rPr>
      </w:pPr>
      <w:r>
        <w:rPr>
          <w:rFonts w:hint="eastAsia" w:ascii="黑体" w:hAnsi="黑体" w:eastAsia="黑体" w:cs="黑体"/>
          <w:sz w:val="28"/>
          <w:szCs w:val="28"/>
        </w:rPr>
        <w:t>编辑名单</w:t>
      </w:r>
    </w:p>
    <w:p>
      <w:pPr>
        <w:snapToGrid w:val="0"/>
        <w:spacing w:before="156" w:beforeLines="50" w:after="156" w:afterLines="50" w:line="520" w:lineRule="atLeas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卢心雨、邢彬、赵化、许永松、郭晓龙、马亚阳、石伟明、王哈男、李辉、郭鸿、程铖、杨波、石丞、范一鸣、曹亚星、张洛嘉、程爱华、孙洋</w:t>
      </w:r>
    </w:p>
    <w:sectPr>
      <w:footerReference r:id="rId3" w:type="default"/>
      <w:footerReference r:id="rId4" w:type="even"/>
      <w:pgSz w:w="11906" w:h="16838"/>
      <w:pgMar w:top="1304" w:right="1474" w:bottom="1191" w:left="1474" w:header="851"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0E53868-A966-4BD2-BDF3-E8A789B279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D26D0C-45D2-4451-997D-C59D47318AC7}"/>
  </w:font>
  <w:font w:name="方正小标宋简体">
    <w:panose1 w:val="02000000000000000000"/>
    <w:charset w:val="86"/>
    <w:family w:val="script"/>
    <w:pitch w:val="default"/>
    <w:sig w:usb0="00000001" w:usb1="08000000" w:usb2="00000000" w:usb3="00000000" w:csb0="00040000" w:csb1="00000000"/>
    <w:embedRegular r:id="rId3" w:fontKey="{765F40A1-A1C7-4310-A977-5D1AA95EC4B0}"/>
  </w:font>
  <w:font w:name="华文中宋">
    <w:panose1 w:val="02010600040101010101"/>
    <w:charset w:val="86"/>
    <w:family w:val="auto"/>
    <w:pitch w:val="default"/>
    <w:sig w:usb0="00000287" w:usb1="080F0000" w:usb2="00000000" w:usb3="00000000" w:csb0="0004009F" w:csb1="DFD70000"/>
    <w:embedRegular r:id="rId4" w:fontKey="{17A307C6-6D8D-4451-B6D1-6C3941FED3EE}"/>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embedRegular r:id="rId5" w:fontKey="{FDEC5350-C593-48F2-8DE1-2A6BA4F050EF}"/>
  </w:font>
  <w:font w:name="仿宋_GB2312">
    <w:panose1 w:val="02010609030101010101"/>
    <w:charset w:val="86"/>
    <w:family w:val="modern"/>
    <w:pitch w:val="default"/>
    <w:sig w:usb0="00000001" w:usb1="080E0000" w:usb2="00000000" w:usb3="00000000" w:csb0="00040000" w:csb1="00000000"/>
    <w:embedRegular r:id="rId6" w:fontKey="{FB514DB1-ACDC-417A-A51E-7B836C3AF168}"/>
  </w:font>
  <w:font w:name="方正小标宋_GBK">
    <w:panose1 w:val="02000000000000000000"/>
    <w:charset w:val="86"/>
    <w:family w:val="script"/>
    <w:pitch w:val="default"/>
    <w:sig w:usb0="A00002BF" w:usb1="38CF7CFA" w:usb2="00082016"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EFFFF01B"/>
    <w:rsid w:val="000F4413"/>
    <w:rsid w:val="001A4A2C"/>
    <w:rsid w:val="00221D6C"/>
    <w:rsid w:val="002E5B76"/>
    <w:rsid w:val="003443A2"/>
    <w:rsid w:val="003C487C"/>
    <w:rsid w:val="004568DE"/>
    <w:rsid w:val="004831FF"/>
    <w:rsid w:val="00556F3F"/>
    <w:rsid w:val="005C169A"/>
    <w:rsid w:val="006E74B4"/>
    <w:rsid w:val="006F65CC"/>
    <w:rsid w:val="00943FD6"/>
    <w:rsid w:val="00944ED4"/>
    <w:rsid w:val="00B809F5"/>
    <w:rsid w:val="00BA3985"/>
    <w:rsid w:val="00CA291D"/>
    <w:rsid w:val="00E10C7E"/>
    <w:rsid w:val="00F31D59"/>
    <w:rsid w:val="00F71570"/>
    <w:rsid w:val="2343105D"/>
    <w:rsid w:val="2CD07D87"/>
    <w:rsid w:val="2E432744"/>
    <w:rsid w:val="325F3F4A"/>
    <w:rsid w:val="36C42F66"/>
    <w:rsid w:val="37AE5CA3"/>
    <w:rsid w:val="38BF4D24"/>
    <w:rsid w:val="394C2BD5"/>
    <w:rsid w:val="3AF10F16"/>
    <w:rsid w:val="3D033860"/>
    <w:rsid w:val="42725710"/>
    <w:rsid w:val="42A73E72"/>
    <w:rsid w:val="5DB40923"/>
    <w:rsid w:val="5FE203EF"/>
    <w:rsid w:val="6C3D25C6"/>
    <w:rsid w:val="79AE4579"/>
    <w:rsid w:val="7C8E2E45"/>
    <w:rsid w:val="EFFFF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qFormat/>
    <w:uiPriority w:val="0"/>
  </w:style>
  <w:style w:type="character" w:styleId="8">
    <w:name w:val="FollowedHyperlink"/>
    <w:basedOn w:val="6"/>
    <w:uiPriority w:val="0"/>
    <w:rPr>
      <w:color w:val="954F72" w:themeColor="followedHyperlink"/>
      <w:u w:val="single"/>
      <w14:textFill>
        <w14:solidFill>
          <w14:schemeClr w14:val="folHlink"/>
        </w14:solidFill>
      </w14:textFill>
    </w:rPr>
  </w:style>
  <w:style w:type="character" w:styleId="9">
    <w:name w:val="Hyperlink"/>
    <w:basedOn w:val="6"/>
    <w:qFormat/>
    <w:uiPriority w:val="0"/>
    <w:rPr>
      <w:color w:val="0000FF"/>
      <w:u w:val="single"/>
    </w:rPr>
  </w:style>
  <w:style w:type="character" w:customStyle="1" w:styleId="10">
    <w:name w:val="标题 1 Char"/>
    <w:basedOn w:val="6"/>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Pages>
  <Words>321</Words>
  <Characters>1831</Characters>
  <Lines>15</Lines>
  <Paragraphs>4</Paragraphs>
  <TotalTime>52</TotalTime>
  <ScaleCrop>false</ScaleCrop>
  <LinksUpToDate>false</LinksUpToDate>
  <CharactersWithSpaces>2148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2024-04-28T07:15:00Z</dcterms:created>
  <dc:creator>彭汉明Bene</dc:creator>
  <cp:lastModifiedBy>孟志峰</cp:lastModifiedBy>
  <dcterms:modified xsi:type="dcterms:W3CDTF">2024-05-09T05:03:47Z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05FCDEB3BDFE41B9B0E4CD5671A43BE8</vt:lpwstr>
  </property>
</Properties>
</file>